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6DFF2" w14:textId="6E05314C" w:rsidR="00D43D3A" w:rsidRDefault="00D43D3A" w:rsidP="00D43D3A">
      <w:pPr>
        <w:rPr>
          <w:rFonts w:ascii="Arial" w:hAnsi="Arial" w:cs="Arial"/>
          <w:b/>
          <w:bCs/>
          <w:sz w:val="20"/>
          <w:szCs w:val="20"/>
        </w:rPr>
      </w:pPr>
      <w:r w:rsidRPr="000C4BFE">
        <w:rPr>
          <w:rFonts w:ascii="Arial" w:hAnsi="Arial" w:cs="Arial"/>
          <w:b/>
          <w:bCs/>
          <w:sz w:val="20"/>
          <w:szCs w:val="20"/>
        </w:rPr>
        <w:t xml:space="preserve">Purpose </w:t>
      </w:r>
    </w:p>
    <w:p w14:paraId="553A2D11" w14:textId="77777777" w:rsidR="004A22E8" w:rsidRPr="004A22E8" w:rsidRDefault="004A22E8" w:rsidP="004A22E8">
      <w:pPr>
        <w:rPr>
          <w:rFonts w:ascii="Arial" w:hAnsi="Arial" w:cs="Arial"/>
          <w:sz w:val="20"/>
          <w:szCs w:val="20"/>
          <w:lang w:val="en-GB"/>
        </w:rPr>
      </w:pPr>
      <w:r w:rsidRPr="004A22E8">
        <w:rPr>
          <w:rFonts w:ascii="Arial" w:hAnsi="Arial" w:cs="Arial"/>
          <w:sz w:val="20"/>
          <w:szCs w:val="20"/>
        </w:rPr>
        <w:t xml:space="preserve">In order to develop a successful and strong safety culture, where workers are informed and feel empowered to speak up about their health, safety and wellness. All employees shall receive instruction on the hazards they may face on the job and the controls that are in place. Job hazards and safety procedures shall be explained to each employee before they begin work. The new hire orientation program provides the necessary information </w:t>
      </w:r>
      <w:r w:rsidRPr="004A22E8">
        <w:rPr>
          <w:rFonts w:ascii="Arial" w:hAnsi="Arial" w:cs="Arial"/>
          <w:sz w:val="20"/>
          <w:szCs w:val="20"/>
          <w:lang w:val="en-GB"/>
        </w:rPr>
        <w:t xml:space="preserve">to ensure staff are equipped to work safely while providing the best possible service to our </w:t>
      </w:r>
      <w:r w:rsidRPr="004A22E8">
        <w:rPr>
          <w:rFonts w:ascii="Arial" w:hAnsi="Arial" w:cs="Arial"/>
          <w:color w:val="FF0000"/>
          <w:sz w:val="20"/>
          <w:szCs w:val="20"/>
        </w:rPr>
        <w:t>[patients/residents/clients]</w:t>
      </w:r>
      <w:r w:rsidRPr="004A22E8">
        <w:rPr>
          <w:rFonts w:ascii="Arial" w:hAnsi="Arial" w:cs="Arial"/>
          <w:sz w:val="20"/>
          <w:szCs w:val="20"/>
          <w:lang w:val="en-GB"/>
        </w:rPr>
        <w:t>.</w:t>
      </w:r>
    </w:p>
    <w:p w14:paraId="58411E74" w14:textId="77777777" w:rsidR="004A22E8" w:rsidRPr="000C4BFE" w:rsidRDefault="004A22E8" w:rsidP="00D43D3A">
      <w:pPr>
        <w:rPr>
          <w:rFonts w:ascii="Arial" w:hAnsi="Arial" w:cs="Arial"/>
          <w:b/>
          <w:bCs/>
          <w:sz w:val="20"/>
          <w:szCs w:val="20"/>
        </w:rPr>
      </w:pPr>
    </w:p>
    <w:p w14:paraId="26CA1C56" w14:textId="77777777" w:rsidR="00D43D3A" w:rsidRPr="000C4BFE" w:rsidRDefault="00D43D3A" w:rsidP="00D43D3A">
      <w:pPr>
        <w:rPr>
          <w:rFonts w:ascii="Arial" w:eastAsia="Times New Roman" w:hAnsi="Arial" w:cs="Arial"/>
          <w:b/>
          <w:bCs/>
          <w:sz w:val="20"/>
          <w:szCs w:val="20"/>
        </w:rPr>
      </w:pPr>
      <w:r w:rsidRPr="000C4BFE">
        <w:rPr>
          <w:rFonts w:ascii="Arial" w:eastAsia="Times New Roman" w:hAnsi="Arial" w:cs="Arial"/>
          <w:b/>
          <w:bCs/>
          <w:sz w:val="20"/>
          <w:szCs w:val="20"/>
        </w:rPr>
        <w:t xml:space="preserve">Policy </w:t>
      </w:r>
    </w:p>
    <w:p w14:paraId="0D82609F" w14:textId="77777777" w:rsidR="004A22E8" w:rsidRPr="004A22E8" w:rsidRDefault="004A22E8" w:rsidP="004A22E8">
      <w:pPr>
        <w:rPr>
          <w:rFonts w:ascii="Arial" w:hAnsi="Arial" w:cs="Arial"/>
          <w:sz w:val="20"/>
          <w:szCs w:val="20"/>
        </w:rPr>
      </w:pPr>
      <w:r w:rsidRPr="004A22E8">
        <w:rPr>
          <w:rFonts w:ascii="Arial" w:hAnsi="Arial" w:cs="Arial"/>
          <w:sz w:val="20"/>
          <w:szCs w:val="20"/>
          <w:lang w:val="en-GB"/>
        </w:rPr>
        <w:t xml:space="preserve">There shall be an organized orientation program to ensure that all staff receive orientation upon hire and that the orientation program covers all general and site-specific training and information required. </w:t>
      </w:r>
      <w:r w:rsidRPr="004A22E8">
        <w:rPr>
          <w:rFonts w:ascii="Arial" w:hAnsi="Arial" w:cs="Arial"/>
          <w:sz w:val="20"/>
          <w:szCs w:val="20"/>
        </w:rPr>
        <w:t xml:space="preserve">All newly hired, transferred, and promoted employees, including employees returning from extended leaves, shall be provided with a health and safety orientation appropriate to their assigned tasks so they are able to work in a healthy and safe manner.  If an employee’s duties have change, they shall receive health and safety orientation specific to their new duties.    </w:t>
      </w:r>
    </w:p>
    <w:p w14:paraId="32528C3A" w14:textId="77777777" w:rsidR="004A22E8" w:rsidRDefault="004A22E8" w:rsidP="00D43D3A">
      <w:pPr>
        <w:rPr>
          <w:rFonts w:ascii="ArialMT" w:eastAsia="Times New Roman" w:hAnsi="ArialMT" w:cs="Times New Roman"/>
          <w:b/>
          <w:bCs/>
          <w:sz w:val="20"/>
          <w:szCs w:val="20"/>
        </w:rPr>
      </w:pPr>
    </w:p>
    <w:p w14:paraId="32ADC56B" w14:textId="18DB5B84"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 xml:space="preserve">Definitions </w:t>
      </w:r>
    </w:p>
    <w:p w14:paraId="4F7B59DC" w14:textId="77777777"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Responsibilities</w:t>
      </w:r>
    </w:p>
    <w:p w14:paraId="73B42EC0" w14:textId="77777777" w:rsidR="004A22E8" w:rsidRPr="004A22E8" w:rsidRDefault="004A22E8" w:rsidP="004A22E8">
      <w:pPr>
        <w:rPr>
          <w:rFonts w:ascii="Arial" w:hAnsi="Arial" w:cs="Arial"/>
          <w:sz w:val="20"/>
          <w:szCs w:val="20"/>
        </w:rPr>
      </w:pPr>
      <w:r w:rsidRPr="004A22E8">
        <w:rPr>
          <w:rFonts w:ascii="Arial" w:hAnsi="Arial" w:cs="Arial"/>
          <w:sz w:val="20"/>
          <w:szCs w:val="20"/>
        </w:rPr>
        <w:t>Managers/ Supervisors have the responsibility for properly training employees to ensure that everyone works safely and maintains healthy and safe working conditions.</w:t>
      </w:r>
    </w:p>
    <w:p w14:paraId="51E5B095" w14:textId="77777777" w:rsidR="004A22E8" w:rsidRDefault="004A22E8" w:rsidP="00D43D3A">
      <w:pPr>
        <w:rPr>
          <w:rFonts w:ascii="ArialMT" w:eastAsia="Times New Roman" w:hAnsi="ArialMT" w:cs="Times New Roman"/>
          <w:b/>
          <w:bCs/>
          <w:sz w:val="20"/>
          <w:szCs w:val="20"/>
        </w:rPr>
      </w:pPr>
    </w:p>
    <w:p w14:paraId="4A332B68" w14:textId="4373F0B2" w:rsidR="00D43D3A" w:rsidRPr="000C4BFE" w:rsidRDefault="00D43D3A" w:rsidP="00D43D3A">
      <w:pPr>
        <w:rPr>
          <w:rFonts w:ascii="ArialMT" w:eastAsia="Times New Roman" w:hAnsi="ArialMT" w:cs="Times New Roman"/>
          <w:b/>
          <w:bCs/>
          <w:sz w:val="20"/>
          <w:szCs w:val="20"/>
        </w:rPr>
      </w:pPr>
      <w:r>
        <w:rPr>
          <w:rFonts w:ascii="ArialMT" w:eastAsia="Times New Roman" w:hAnsi="ArialMT" w:cs="Times New Roman"/>
          <w:b/>
          <w:bCs/>
          <w:sz w:val="20"/>
          <w:szCs w:val="20"/>
        </w:rPr>
        <w:t>Procedure</w:t>
      </w:r>
    </w:p>
    <w:p w14:paraId="21183C49" w14:textId="77777777" w:rsidR="004A22E8" w:rsidRPr="004A22E8" w:rsidRDefault="004A22E8" w:rsidP="004A22E8">
      <w:pPr>
        <w:pStyle w:val="ListParagraph"/>
        <w:numPr>
          <w:ilvl w:val="0"/>
          <w:numId w:val="1"/>
        </w:numPr>
        <w:rPr>
          <w:rFonts w:ascii="Arial" w:hAnsi="Arial" w:cs="Arial"/>
          <w:sz w:val="20"/>
          <w:szCs w:val="20"/>
          <w:lang w:val="en-GB"/>
        </w:rPr>
      </w:pPr>
      <w:r w:rsidRPr="004A22E8">
        <w:rPr>
          <w:rFonts w:ascii="Arial" w:hAnsi="Arial" w:cs="Arial"/>
          <w:sz w:val="20"/>
          <w:szCs w:val="20"/>
          <w:lang w:val="en-GB"/>
        </w:rPr>
        <w:t xml:space="preserve">All newly hired staff shall participate in the general orientation prior to starting work. </w:t>
      </w:r>
      <w:r w:rsidRPr="004A22E8">
        <w:rPr>
          <w:rFonts w:ascii="Arial" w:hAnsi="Arial" w:cs="Arial"/>
          <w:color w:val="FF0000"/>
          <w:sz w:val="20"/>
          <w:szCs w:val="20"/>
        </w:rPr>
        <w:t>[refer to checklist]</w:t>
      </w:r>
    </w:p>
    <w:p w14:paraId="1A738E1F" w14:textId="77777777" w:rsidR="004A22E8" w:rsidRPr="004A22E8" w:rsidRDefault="004A22E8" w:rsidP="004A22E8">
      <w:pPr>
        <w:pStyle w:val="ListParagraph"/>
        <w:numPr>
          <w:ilvl w:val="0"/>
          <w:numId w:val="1"/>
        </w:numPr>
        <w:rPr>
          <w:rFonts w:ascii="Arial" w:hAnsi="Arial" w:cs="Arial"/>
          <w:sz w:val="20"/>
          <w:szCs w:val="20"/>
          <w:lang w:val="en-GB"/>
        </w:rPr>
      </w:pPr>
      <w:r w:rsidRPr="004A22E8">
        <w:rPr>
          <w:rFonts w:ascii="Arial" w:hAnsi="Arial" w:cs="Arial"/>
          <w:sz w:val="20"/>
          <w:szCs w:val="20"/>
          <w:lang w:val="en-GB"/>
        </w:rPr>
        <w:t xml:space="preserve">All newly hired, transferred, promoted or employees returning from an extended leave shall attend a department specific orientation that addresses the responsibilities required for their position. </w:t>
      </w:r>
      <w:r w:rsidRPr="004A22E8">
        <w:rPr>
          <w:rFonts w:ascii="Arial" w:hAnsi="Arial" w:cs="Arial"/>
          <w:color w:val="FF0000"/>
          <w:sz w:val="20"/>
          <w:szCs w:val="20"/>
        </w:rPr>
        <w:t>[refer to checklist]</w:t>
      </w:r>
    </w:p>
    <w:p w14:paraId="0A449844" w14:textId="77777777" w:rsidR="004A22E8" w:rsidRPr="004A22E8" w:rsidRDefault="004A22E8" w:rsidP="004A22E8">
      <w:pPr>
        <w:pStyle w:val="ListParagraph"/>
        <w:numPr>
          <w:ilvl w:val="0"/>
          <w:numId w:val="1"/>
        </w:numPr>
        <w:rPr>
          <w:rFonts w:ascii="Arial" w:hAnsi="Arial" w:cs="Arial"/>
          <w:sz w:val="20"/>
          <w:szCs w:val="20"/>
        </w:rPr>
      </w:pPr>
      <w:r w:rsidRPr="004A22E8">
        <w:rPr>
          <w:rFonts w:ascii="Arial" w:hAnsi="Arial" w:cs="Arial"/>
          <w:sz w:val="20"/>
          <w:szCs w:val="20"/>
        </w:rPr>
        <w:t xml:space="preserve">The orientation and training will comply will all applicable legislation, regulations, and codes. </w:t>
      </w:r>
    </w:p>
    <w:p w14:paraId="75DC9088" w14:textId="77777777" w:rsidR="004A22E8" w:rsidRPr="004A22E8" w:rsidRDefault="004A22E8" w:rsidP="004A22E8">
      <w:pPr>
        <w:pStyle w:val="ListParagraph"/>
        <w:numPr>
          <w:ilvl w:val="0"/>
          <w:numId w:val="1"/>
        </w:numPr>
        <w:rPr>
          <w:rFonts w:ascii="Arial" w:hAnsi="Arial" w:cs="Arial"/>
          <w:sz w:val="20"/>
          <w:szCs w:val="20"/>
        </w:rPr>
      </w:pPr>
      <w:r w:rsidRPr="004A22E8">
        <w:rPr>
          <w:rFonts w:ascii="Arial" w:hAnsi="Arial" w:cs="Arial"/>
          <w:sz w:val="20"/>
          <w:szCs w:val="20"/>
        </w:rPr>
        <w:t>The facility will create a training program that shall include but is not limited to the following:</w:t>
      </w:r>
    </w:p>
    <w:p w14:paraId="29A1B7E7"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 xml:space="preserve">Health and Safety Policy </w:t>
      </w:r>
    </w:p>
    <w:p w14:paraId="3C18F48E"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Employee rights, duties and responsibilities</w:t>
      </w:r>
    </w:p>
    <w:p w14:paraId="246ACB0C"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 xml:space="preserve">Reporting work-related injury, illness, and/or diseases </w:t>
      </w:r>
    </w:p>
    <w:p w14:paraId="2FFC4E92"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Reporting existing hazards and potentially unhealthily or unsafe conditions</w:t>
      </w:r>
    </w:p>
    <w:p w14:paraId="7D5F0E41"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Emergency Response plans</w:t>
      </w:r>
    </w:p>
    <w:p w14:paraId="42B2BDF0"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Joint Health and Safety Committee</w:t>
      </w:r>
    </w:p>
    <w:p w14:paraId="5E2D706F"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Workplace Violence and Harassment policies, procedures and prevention plans</w:t>
      </w:r>
    </w:p>
    <w:p w14:paraId="103F40C6"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Personal Protective Equipment</w:t>
      </w:r>
    </w:p>
    <w:p w14:paraId="65A4955D"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Lifting</w:t>
      </w:r>
    </w:p>
    <w:p w14:paraId="7602FBC8" w14:textId="77777777" w:rsidR="004A22E8" w:rsidRPr="004A22E8" w:rsidRDefault="004A22E8" w:rsidP="004A22E8">
      <w:pPr>
        <w:pStyle w:val="ListParagraph"/>
        <w:numPr>
          <w:ilvl w:val="1"/>
          <w:numId w:val="1"/>
        </w:numPr>
        <w:rPr>
          <w:rFonts w:ascii="Arial" w:hAnsi="Arial" w:cs="Arial"/>
          <w:sz w:val="20"/>
          <w:szCs w:val="20"/>
        </w:rPr>
      </w:pPr>
      <w:r w:rsidRPr="004A22E8">
        <w:rPr>
          <w:rFonts w:ascii="Arial" w:hAnsi="Arial" w:cs="Arial"/>
          <w:sz w:val="20"/>
          <w:szCs w:val="20"/>
        </w:rPr>
        <w:t>Disability management and Return to Work</w:t>
      </w:r>
    </w:p>
    <w:p w14:paraId="25462CA9" w14:textId="595DD068" w:rsidR="004A22E8" w:rsidRPr="004A22E8" w:rsidRDefault="004A22E8" w:rsidP="004A22E8">
      <w:pPr>
        <w:pStyle w:val="ListParagraph"/>
        <w:numPr>
          <w:ilvl w:val="0"/>
          <w:numId w:val="1"/>
        </w:numPr>
        <w:rPr>
          <w:rFonts w:ascii="Arial" w:hAnsi="Arial" w:cs="Arial"/>
          <w:sz w:val="20"/>
          <w:szCs w:val="20"/>
          <w:lang w:val="en-GB"/>
        </w:rPr>
      </w:pPr>
      <w:r w:rsidRPr="004A22E8">
        <w:rPr>
          <w:rFonts w:ascii="Arial" w:hAnsi="Arial" w:cs="Arial"/>
          <w:sz w:val="20"/>
          <w:szCs w:val="20"/>
          <w:lang w:val="en-GB"/>
        </w:rPr>
        <w:t xml:space="preserve">Orientation programs shall be reviewed and revised annually or more frequently in order to reflect the changing needs of the </w:t>
      </w:r>
      <w:r w:rsidRPr="004A22E8">
        <w:rPr>
          <w:rFonts w:ascii="Arial" w:hAnsi="Arial" w:cs="Arial"/>
          <w:color w:val="FF0000"/>
          <w:sz w:val="20"/>
          <w:szCs w:val="20"/>
        </w:rPr>
        <w:t>[patient/resident/client]</w:t>
      </w:r>
      <w:r w:rsidRPr="004A22E8">
        <w:rPr>
          <w:rFonts w:ascii="Arial" w:hAnsi="Arial" w:cs="Arial"/>
          <w:sz w:val="20"/>
          <w:szCs w:val="20"/>
          <w:lang w:val="en-GB"/>
        </w:rPr>
        <w:t xml:space="preserve"> population and the learning needs of new staff.</w:t>
      </w:r>
    </w:p>
    <w:p w14:paraId="07A166B5" w14:textId="2D43F78B" w:rsidR="004A22E8" w:rsidRPr="004A22E8" w:rsidRDefault="004A22E8" w:rsidP="004A22E8">
      <w:pPr>
        <w:pStyle w:val="ListParagraph"/>
        <w:numPr>
          <w:ilvl w:val="0"/>
          <w:numId w:val="1"/>
        </w:numPr>
        <w:rPr>
          <w:rFonts w:ascii="Arial" w:hAnsi="Arial" w:cs="Arial"/>
          <w:sz w:val="20"/>
          <w:szCs w:val="20"/>
          <w:lang w:val="en-GB"/>
        </w:rPr>
      </w:pPr>
      <w:r w:rsidRPr="004A22E8">
        <w:rPr>
          <w:rFonts w:ascii="Arial" w:hAnsi="Arial" w:cs="Arial"/>
          <w:sz w:val="20"/>
          <w:szCs w:val="20"/>
          <w:lang w:val="en-GB"/>
        </w:rPr>
        <w:t>There shall be a system in place for those providing general orientation and department-specific orientation to document the information they have provided to each new employee. Each new employee shall acknowledge by signature the information they have received. (orientation checklists)</w:t>
      </w:r>
    </w:p>
    <w:p w14:paraId="55EDE666" w14:textId="77777777" w:rsidR="004A22E8" w:rsidRPr="004A22E8" w:rsidRDefault="004A22E8" w:rsidP="004A22E8">
      <w:pPr>
        <w:pStyle w:val="ListParagraph"/>
        <w:numPr>
          <w:ilvl w:val="0"/>
          <w:numId w:val="1"/>
        </w:numPr>
        <w:rPr>
          <w:rFonts w:ascii="Arial" w:hAnsi="Arial" w:cs="Arial"/>
          <w:sz w:val="20"/>
          <w:szCs w:val="20"/>
          <w:lang w:val="en-GB"/>
        </w:rPr>
      </w:pPr>
      <w:r w:rsidRPr="004A22E8">
        <w:rPr>
          <w:rFonts w:ascii="Arial" w:hAnsi="Arial" w:cs="Arial"/>
          <w:sz w:val="20"/>
          <w:szCs w:val="20"/>
          <w:lang w:val="en-GB"/>
        </w:rPr>
        <w:t>All the items on the orientation checklist must be completed within the orientation timeframe. Once all the items on the checklist are completed the completed checklist will be filed in the employee file.</w:t>
      </w:r>
    </w:p>
    <w:p w14:paraId="22ACBD2F" w14:textId="77777777" w:rsidR="004A22E8" w:rsidRPr="004A22E8" w:rsidRDefault="004A22E8" w:rsidP="004A22E8">
      <w:pPr>
        <w:rPr>
          <w:rFonts w:ascii="Arial" w:hAnsi="Arial" w:cs="Arial"/>
          <w:sz w:val="20"/>
          <w:szCs w:val="20"/>
          <w:lang w:val="en-GB"/>
        </w:rPr>
      </w:pPr>
    </w:p>
    <w:p w14:paraId="57E27DA7" w14:textId="77777777" w:rsidR="004A22E8" w:rsidRPr="004A22E8" w:rsidRDefault="004A22E8" w:rsidP="004A22E8">
      <w:pPr>
        <w:rPr>
          <w:rFonts w:ascii="Arial" w:hAnsi="Arial" w:cs="Arial"/>
          <w:sz w:val="20"/>
          <w:szCs w:val="20"/>
        </w:rPr>
      </w:pPr>
      <w:r w:rsidRPr="004A22E8">
        <w:rPr>
          <w:rFonts w:ascii="Arial" w:hAnsi="Arial" w:cs="Arial"/>
          <w:sz w:val="20"/>
          <w:szCs w:val="20"/>
        </w:rPr>
        <w:t>Employees will be made aware of and be trained on workplace health and safety on an ongoing basis. Areas that should be addressed on a continual basis include:</w:t>
      </w:r>
    </w:p>
    <w:p w14:paraId="26FB57BF" w14:textId="77777777" w:rsidR="004A22E8" w:rsidRPr="004A22E8" w:rsidRDefault="004A22E8" w:rsidP="004A22E8">
      <w:pPr>
        <w:pStyle w:val="ListParagraph"/>
        <w:numPr>
          <w:ilvl w:val="1"/>
          <w:numId w:val="2"/>
        </w:numPr>
        <w:rPr>
          <w:rFonts w:ascii="Arial" w:hAnsi="Arial" w:cs="Arial"/>
          <w:sz w:val="20"/>
          <w:szCs w:val="20"/>
        </w:rPr>
      </w:pPr>
      <w:r w:rsidRPr="004A22E8">
        <w:rPr>
          <w:rFonts w:ascii="Arial" w:hAnsi="Arial" w:cs="Arial"/>
          <w:sz w:val="20"/>
          <w:szCs w:val="20"/>
        </w:rPr>
        <w:t xml:space="preserve">Training on any new/revised legislation as required. </w:t>
      </w:r>
    </w:p>
    <w:p w14:paraId="1361F954" w14:textId="77777777" w:rsidR="004A22E8" w:rsidRPr="004A22E8" w:rsidRDefault="004A22E8" w:rsidP="004A22E8">
      <w:pPr>
        <w:pStyle w:val="ListParagraph"/>
        <w:numPr>
          <w:ilvl w:val="1"/>
          <w:numId w:val="2"/>
        </w:numPr>
        <w:rPr>
          <w:rFonts w:ascii="Arial" w:hAnsi="Arial" w:cs="Arial"/>
          <w:sz w:val="20"/>
          <w:szCs w:val="20"/>
        </w:rPr>
      </w:pPr>
      <w:r w:rsidRPr="004A22E8">
        <w:rPr>
          <w:rFonts w:ascii="Arial" w:hAnsi="Arial" w:cs="Arial"/>
          <w:sz w:val="20"/>
          <w:szCs w:val="20"/>
        </w:rPr>
        <w:t>Advised on any changes in health and safety policies and procedures.</w:t>
      </w:r>
    </w:p>
    <w:p w14:paraId="30A6D52C" w14:textId="77777777" w:rsidR="004A22E8" w:rsidRPr="004A22E8" w:rsidRDefault="004A22E8" w:rsidP="004A22E8">
      <w:pPr>
        <w:pStyle w:val="ListParagraph"/>
        <w:numPr>
          <w:ilvl w:val="1"/>
          <w:numId w:val="2"/>
        </w:numPr>
        <w:rPr>
          <w:rFonts w:ascii="Arial" w:hAnsi="Arial" w:cs="Arial"/>
          <w:sz w:val="20"/>
          <w:szCs w:val="20"/>
        </w:rPr>
      </w:pPr>
      <w:r w:rsidRPr="004A22E8">
        <w:rPr>
          <w:rFonts w:ascii="Arial" w:hAnsi="Arial" w:cs="Arial"/>
          <w:sz w:val="20"/>
          <w:szCs w:val="20"/>
        </w:rPr>
        <w:lastRenderedPageBreak/>
        <w:t xml:space="preserve">Review/Train annually on all applicable policies, procedures, programs, and process as required by any relevant legislation, regulation, code, or standard.  </w:t>
      </w:r>
    </w:p>
    <w:p w14:paraId="0B4CC1AB" w14:textId="77777777" w:rsidR="004A22E8" w:rsidRPr="004A22E8" w:rsidRDefault="004A22E8" w:rsidP="004A22E8">
      <w:pPr>
        <w:pStyle w:val="ListParagraph"/>
        <w:numPr>
          <w:ilvl w:val="1"/>
          <w:numId w:val="2"/>
        </w:numPr>
        <w:rPr>
          <w:rFonts w:ascii="Arial" w:hAnsi="Arial" w:cs="Arial"/>
          <w:sz w:val="20"/>
          <w:szCs w:val="20"/>
        </w:rPr>
      </w:pPr>
      <w:r w:rsidRPr="004A22E8">
        <w:rPr>
          <w:rFonts w:ascii="Arial" w:hAnsi="Arial" w:cs="Arial"/>
          <w:sz w:val="20"/>
          <w:szCs w:val="20"/>
        </w:rPr>
        <w:t xml:space="preserve">Correct/commend health and safety performance, as appropriate. </w:t>
      </w:r>
    </w:p>
    <w:p w14:paraId="1AAE77F1" w14:textId="77777777" w:rsidR="004A22E8" w:rsidRPr="004A22E8" w:rsidRDefault="004A22E8" w:rsidP="004A22E8">
      <w:pPr>
        <w:pStyle w:val="ListParagraph"/>
        <w:numPr>
          <w:ilvl w:val="1"/>
          <w:numId w:val="2"/>
        </w:numPr>
        <w:rPr>
          <w:rFonts w:ascii="Arial" w:hAnsi="Arial" w:cs="Arial"/>
          <w:sz w:val="20"/>
          <w:szCs w:val="20"/>
        </w:rPr>
      </w:pPr>
      <w:r w:rsidRPr="004A22E8">
        <w:rPr>
          <w:rFonts w:ascii="Arial" w:hAnsi="Arial" w:cs="Arial"/>
          <w:sz w:val="20"/>
          <w:szCs w:val="20"/>
        </w:rPr>
        <w:t xml:space="preserve">Encourage employees to read the Health and Safety bulletin board </w:t>
      </w:r>
    </w:p>
    <w:p w14:paraId="323C2295" w14:textId="77777777" w:rsidR="004A22E8" w:rsidRPr="004A22E8" w:rsidRDefault="004A22E8" w:rsidP="004A22E8">
      <w:pPr>
        <w:rPr>
          <w:rFonts w:ascii="Arial" w:hAnsi="Arial" w:cs="Arial"/>
          <w:sz w:val="20"/>
          <w:szCs w:val="20"/>
          <w:lang w:val="en-GB"/>
        </w:rPr>
      </w:pPr>
    </w:p>
    <w:p w14:paraId="4807734A" w14:textId="072B0F32" w:rsidR="004A22E8" w:rsidRPr="004A22E8" w:rsidRDefault="004A22E8" w:rsidP="004A22E8">
      <w:pPr>
        <w:rPr>
          <w:rFonts w:ascii="Arial" w:hAnsi="Arial" w:cs="Arial"/>
          <w:bCs/>
          <w:sz w:val="20"/>
          <w:szCs w:val="20"/>
          <w:lang w:val="en-GB"/>
        </w:rPr>
      </w:pPr>
      <w:r w:rsidRPr="004A22E8">
        <w:rPr>
          <w:rFonts w:ascii="Arial" w:hAnsi="Arial" w:cs="Arial"/>
          <w:b/>
          <w:sz w:val="20"/>
          <w:szCs w:val="20"/>
          <w:lang w:val="en-GB"/>
        </w:rPr>
        <w:t>Orientation time frames:</w:t>
      </w:r>
      <w:r>
        <w:rPr>
          <w:rFonts w:ascii="Arial" w:hAnsi="Arial" w:cs="Arial"/>
          <w:b/>
          <w:sz w:val="20"/>
          <w:szCs w:val="20"/>
          <w:lang w:val="en-GB"/>
        </w:rPr>
        <w:t xml:space="preserve"> </w:t>
      </w:r>
      <w:r w:rsidRPr="004A22E8">
        <w:rPr>
          <w:rFonts w:ascii="Arial" w:hAnsi="Arial" w:cs="Arial"/>
          <w:bCs/>
          <w:color w:val="FF0000"/>
          <w:sz w:val="20"/>
          <w:szCs w:val="20"/>
          <w:lang w:val="en-GB"/>
        </w:rPr>
        <w:t>[Organizations can list all positions and their corresponding orientation lengths]</w:t>
      </w:r>
    </w:p>
    <w:p w14:paraId="60DEAA75" w14:textId="77777777" w:rsidR="004A22E8" w:rsidRPr="004A22E8" w:rsidRDefault="004A22E8" w:rsidP="004A22E8">
      <w:pPr>
        <w:rPr>
          <w:rFonts w:ascii="Arial" w:hAnsi="Arial" w:cs="Arial"/>
          <w:sz w:val="20"/>
          <w:szCs w:val="20"/>
          <w:lang w:val="en-GB"/>
        </w:rPr>
      </w:pPr>
    </w:p>
    <w:tbl>
      <w:tblPr>
        <w:tblW w:w="94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1"/>
        <w:gridCol w:w="2977"/>
        <w:gridCol w:w="3118"/>
      </w:tblGrid>
      <w:tr w:rsidR="004A22E8" w:rsidRPr="004A22E8" w14:paraId="687ED36B" w14:textId="77777777" w:rsidTr="0034783C">
        <w:tc>
          <w:tcPr>
            <w:tcW w:w="3321" w:type="dxa"/>
            <w:tcBorders>
              <w:top w:val="single" w:sz="4" w:space="0" w:color="auto"/>
              <w:left w:val="single" w:sz="4" w:space="0" w:color="auto"/>
              <w:bottom w:val="single" w:sz="4" w:space="0" w:color="auto"/>
              <w:right w:val="single" w:sz="4" w:space="0" w:color="auto"/>
            </w:tcBorders>
          </w:tcPr>
          <w:p w14:paraId="593E3CC5"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Position</w:t>
            </w:r>
          </w:p>
        </w:tc>
        <w:tc>
          <w:tcPr>
            <w:tcW w:w="2977" w:type="dxa"/>
            <w:tcBorders>
              <w:top w:val="single" w:sz="4" w:space="0" w:color="auto"/>
              <w:left w:val="single" w:sz="4" w:space="0" w:color="auto"/>
              <w:bottom w:val="single" w:sz="4" w:space="0" w:color="auto"/>
              <w:right w:val="single" w:sz="4" w:space="0" w:color="auto"/>
            </w:tcBorders>
          </w:tcPr>
          <w:p w14:paraId="43AE2B7B"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General Orientation (days)</w:t>
            </w:r>
          </w:p>
        </w:tc>
        <w:tc>
          <w:tcPr>
            <w:tcW w:w="3118" w:type="dxa"/>
            <w:tcBorders>
              <w:top w:val="single" w:sz="4" w:space="0" w:color="auto"/>
              <w:left w:val="single" w:sz="4" w:space="0" w:color="auto"/>
              <w:bottom w:val="single" w:sz="4" w:space="0" w:color="auto"/>
              <w:right w:val="single" w:sz="4" w:space="0" w:color="auto"/>
            </w:tcBorders>
          </w:tcPr>
          <w:p w14:paraId="0BC6E654"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Site/Unit Specific Orientation (days)</w:t>
            </w:r>
          </w:p>
        </w:tc>
      </w:tr>
      <w:tr w:rsidR="004A22E8" w:rsidRPr="004A22E8" w14:paraId="3336858F" w14:textId="77777777" w:rsidTr="0034783C">
        <w:tc>
          <w:tcPr>
            <w:tcW w:w="3321" w:type="dxa"/>
            <w:tcBorders>
              <w:top w:val="single" w:sz="4" w:space="0" w:color="auto"/>
              <w:left w:val="single" w:sz="4" w:space="0" w:color="auto"/>
              <w:bottom w:val="single" w:sz="4" w:space="0" w:color="auto"/>
              <w:right w:val="single" w:sz="4" w:space="0" w:color="auto"/>
            </w:tcBorders>
          </w:tcPr>
          <w:p w14:paraId="6481A4D5" w14:textId="77777777" w:rsidR="004A22E8" w:rsidRPr="004A22E8" w:rsidRDefault="004A22E8" w:rsidP="0034783C">
            <w:pPr>
              <w:rPr>
                <w:rFonts w:ascii="Arial" w:hAnsi="Arial" w:cs="Arial"/>
                <w:b/>
                <w:sz w:val="20"/>
                <w:szCs w:val="20"/>
                <w:lang w:val="en-GB"/>
              </w:rPr>
            </w:pPr>
            <w:r w:rsidRPr="004A22E8">
              <w:rPr>
                <w:rFonts w:ascii="Arial" w:hAnsi="Arial" w:cs="Arial"/>
                <w:b/>
                <w:sz w:val="20"/>
                <w:szCs w:val="20"/>
                <w:lang w:val="en-GB"/>
              </w:rPr>
              <w:t>Senior Management:</w:t>
            </w:r>
          </w:p>
        </w:tc>
        <w:tc>
          <w:tcPr>
            <w:tcW w:w="2977" w:type="dxa"/>
            <w:tcBorders>
              <w:top w:val="single" w:sz="4" w:space="0" w:color="auto"/>
              <w:left w:val="single" w:sz="4" w:space="0" w:color="auto"/>
              <w:bottom w:val="single" w:sz="4" w:space="0" w:color="auto"/>
              <w:right w:val="single" w:sz="4" w:space="0" w:color="auto"/>
            </w:tcBorders>
          </w:tcPr>
          <w:p w14:paraId="5C9D6DF9" w14:textId="77777777" w:rsidR="004A22E8" w:rsidRPr="004A22E8" w:rsidRDefault="004A22E8" w:rsidP="0034783C">
            <w:pPr>
              <w:rPr>
                <w:rFonts w:ascii="Arial" w:hAnsi="Arial" w:cs="Arial"/>
                <w:sz w:val="20"/>
                <w:szCs w:val="20"/>
                <w:lang w:val="en-GB"/>
              </w:rPr>
            </w:pPr>
          </w:p>
        </w:tc>
        <w:tc>
          <w:tcPr>
            <w:tcW w:w="3118" w:type="dxa"/>
            <w:tcBorders>
              <w:top w:val="single" w:sz="4" w:space="0" w:color="auto"/>
              <w:left w:val="single" w:sz="4" w:space="0" w:color="auto"/>
              <w:bottom w:val="single" w:sz="4" w:space="0" w:color="auto"/>
              <w:right w:val="single" w:sz="4" w:space="0" w:color="auto"/>
            </w:tcBorders>
          </w:tcPr>
          <w:p w14:paraId="1E90C732" w14:textId="77777777" w:rsidR="004A22E8" w:rsidRPr="004A22E8" w:rsidRDefault="004A22E8" w:rsidP="0034783C">
            <w:pPr>
              <w:rPr>
                <w:rFonts w:ascii="Arial" w:hAnsi="Arial" w:cs="Arial"/>
                <w:sz w:val="20"/>
                <w:szCs w:val="20"/>
                <w:lang w:val="en-GB"/>
              </w:rPr>
            </w:pPr>
          </w:p>
        </w:tc>
      </w:tr>
      <w:tr w:rsidR="004A22E8" w:rsidRPr="004A22E8" w14:paraId="373A2980" w14:textId="77777777" w:rsidTr="0034783C">
        <w:tc>
          <w:tcPr>
            <w:tcW w:w="3321" w:type="dxa"/>
            <w:tcBorders>
              <w:top w:val="single" w:sz="4" w:space="0" w:color="auto"/>
              <w:left w:val="single" w:sz="4" w:space="0" w:color="auto"/>
              <w:bottom w:val="single" w:sz="4" w:space="0" w:color="auto"/>
              <w:right w:val="single" w:sz="4" w:space="0" w:color="auto"/>
            </w:tcBorders>
          </w:tcPr>
          <w:p w14:paraId="4DAE81DC"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3AB8B6A1"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5B4312EE" w14:textId="77777777" w:rsidR="004A22E8" w:rsidRPr="004A22E8" w:rsidRDefault="004A22E8" w:rsidP="0034783C">
            <w:pPr>
              <w:rPr>
                <w:rFonts w:ascii="Arial" w:hAnsi="Arial" w:cs="Arial"/>
                <w:sz w:val="20"/>
                <w:szCs w:val="20"/>
                <w:lang w:val="en-GB"/>
              </w:rPr>
            </w:pPr>
          </w:p>
        </w:tc>
      </w:tr>
      <w:tr w:rsidR="004A22E8" w:rsidRPr="004A22E8" w14:paraId="20AC5982" w14:textId="77777777" w:rsidTr="0034783C">
        <w:tc>
          <w:tcPr>
            <w:tcW w:w="3321" w:type="dxa"/>
            <w:tcBorders>
              <w:top w:val="single" w:sz="4" w:space="0" w:color="auto"/>
              <w:left w:val="single" w:sz="4" w:space="0" w:color="auto"/>
              <w:bottom w:val="single" w:sz="4" w:space="0" w:color="auto"/>
              <w:right w:val="single" w:sz="4" w:space="0" w:color="auto"/>
            </w:tcBorders>
          </w:tcPr>
          <w:p w14:paraId="4D56E2B3"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1943C6A5"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582864B5" w14:textId="77777777" w:rsidR="004A22E8" w:rsidRPr="004A22E8" w:rsidRDefault="004A22E8" w:rsidP="0034783C">
            <w:pPr>
              <w:rPr>
                <w:rFonts w:ascii="Arial" w:hAnsi="Arial" w:cs="Arial"/>
                <w:sz w:val="20"/>
                <w:szCs w:val="20"/>
                <w:lang w:val="en-GB"/>
              </w:rPr>
            </w:pPr>
          </w:p>
        </w:tc>
      </w:tr>
      <w:tr w:rsidR="004A22E8" w:rsidRPr="004A22E8" w14:paraId="7D1D9375" w14:textId="77777777" w:rsidTr="0034783C">
        <w:tc>
          <w:tcPr>
            <w:tcW w:w="3321" w:type="dxa"/>
            <w:tcBorders>
              <w:top w:val="single" w:sz="4" w:space="0" w:color="auto"/>
              <w:left w:val="single" w:sz="4" w:space="0" w:color="auto"/>
              <w:bottom w:val="single" w:sz="4" w:space="0" w:color="auto"/>
              <w:right w:val="single" w:sz="4" w:space="0" w:color="auto"/>
            </w:tcBorders>
          </w:tcPr>
          <w:p w14:paraId="0EF29D55"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0C8A75D6"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36D74FCF" w14:textId="77777777" w:rsidR="004A22E8" w:rsidRPr="004A22E8" w:rsidRDefault="004A22E8" w:rsidP="0034783C">
            <w:pPr>
              <w:rPr>
                <w:rFonts w:ascii="Arial" w:hAnsi="Arial" w:cs="Arial"/>
                <w:sz w:val="20"/>
                <w:szCs w:val="20"/>
                <w:lang w:val="en-GB"/>
              </w:rPr>
            </w:pPr>
          </w:p>
        </w:tc>
      </w:tr>
      <w:tr w:rsidR="004A22E8" w:rsidRPr="004A22E8" w14:paraId="4DB3D4A2" w14:textId="77777777" w:rsidTr="0034783C">
        <w:tc>
          <w:tcPr>
            <w:tcW w:w="3321" w:type="dxa"/>
            <w:tcBorders>
              <w:top w:val="single" w:sz="4" w:space="0" w:color="auto"/>
              <w:left w:val="single" w:sz="4" w:space="0" w:color="auto"/>
              <w:bottom w:val="single" w:sz="4" w:space="0" w:color="auto"/>
              <w:right w:val="single" w:sz="4" w:space="0" w:color="auto"/>
            </w:tcBorders>
          </w:tcPr>
          <w:p w14:paraId="72AEF8D8"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3D8D74B9"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76C3B997" w14:textId="77777777" w:rsidR="004A22E8" w:rsidRPr="004A22E8" w:rsidRDefault="004A22E8" w:rsidP="0034783C">
            <w:pPr>
              <w:rPr>
                <w:rFonts w:ascii="Arial" w:hAnsi="Arial" w:cs="Arial"/>
                <w:sz w:val="20"/>
                <w:szCs w:val="20"/>
                <w:lang w:val="en-GB"/>
              </w:rPr>
            </w:pPr>
          </w:p>
        </w:tc>
      </w:tr>
      <w:tr w:rsidR="004A22E8" w:rsidRPr="004A22E8" w14:paraId="1EB61E03" w14:textId="77777777" w:rsidTr="0034783C">
        <w:tc>
          <w:tcPr>
            <w:tcW w:w="3321" w:type="dxa"/>
            <w:tcBorders>
              <w:top w:val="single" w:sz="4" w:space="0" w:color="auto"/>
              <w:left w:val="single" w:sz="4" w:space="0" w:color="auto"/>
              <w:bottom w:val="single" w:sz="4" w:space="0" w:color="auto"/>
              <w:right w:val="single" w:sz="4" w:space="0" w:color="auto"/>
            </w:tcBorders>
          </w:tcPr>
          <w:p w14:paraId="06F13195" w14:textId="77777777" w:rsidR="004A22E8" w:rsidRPr="004A22E8" w:rsidRDefault="004A22E8" w:rsidP="0034783C">
            <w:pPr>
              <w:rPr>
                <w:rFonts w:ascii="Arial" w:hAnsi="Arial" w:cs="Arial"/>
                <w:sz w:val="20"/>
                <w:szCs w:val="20"/>
                <w:lang w:val="en-GB"/>
              </w:rPr>
            </w:pPr>
            <w:r w:rsidRPr="004A22E8">
              <w:rPr>
                <w:rFonts w:ascii="Arial" w:hAnsi="Arial" w:cs="Arial"/>
                <w:b/>
                <w:sz w:val="20"/>
                <w:szCs w:val="20"/>
                <w:lang w:val="en-GB"/>
              </w:rPr>
              <w:t>Management:</w:t>
            </w: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6E07D5BA"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3D9F2E0B" w14:textId="77777777" w:rsidR="004A22E8" w:rsidRPr="004A22E8" w:rsidRDefault="004A22E8" w:rsidP="0034783C">
            <w:pPr>
              <w:rPr>
                <w:rFonts w:ascii="Arial" w:hAnsi="Arial" w:cs="Arial"/>
                <w:sz w:val="20"/>
                <w:szCs w:val="20"/>
                <w:lang w:val="en-GB"/>
              </w:rPr>
            </w:pPr>
          </w:p>
        </w:tc>
      </w:tr>
      <w:tr w:rsidR="004A22E8" w:rsidRPr="004A22E8" w14:paraId="7CB3D511" w14:textId="77777777" w:rsidTr="0034783C">
        <w:tc>
          <w:tcPr>
            <w:tcW w:w="3321" w:type="dxa"/>
            <w:tcBorders>
              <w:top w:val="single" w:sz="4" w:space="0" w:color="auto"/>
              <w:left w:val="single" w:sz="4" w:space="0" w:color="auto"/>
              <w:bottom w:val="single" w:sz="4" w:space="0" w:color="auto"/>
              <w:right w:val="single" w:sz="4" w:space="0" w:color="auto"/>
            </w:tcBorders>
          </w:tcPr>
          <w:p w14:paraId="4BAA0D8A"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55D646AA"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1861D84E" w14:textId="77777777" w:rsidR="004A22E8" w:rsidRPr="004A22E8" w:rsidRDefault="004A22E8" w:rsidP="0034783C">
            <w:pPr>
              <w:rPr>
                <w:rFonts w:ascii="Arial" w:hAnsi="Arial" w:cs="Arial"/>
                <w:sz w:val="20"/>
                <w:szCs w:val="20"/>
                <w:lang w:val="en-GB"/>
              </w:rPr>
            </w:pPr>
          </w:p>
        </w:tc>
      </w:tr>
      <w:tr w:rsidR="004A22E8" w:rsidRPr="004A22E8" w14:paraId="5A0FBC4D" w14:textId="77777777" w:rsidTr="0034783C">
        <w:tc>
          <w:tcPr>
            <w:tcW w:w="3321" w:type="dxa"/>
            <w:tcBorders>
              <w:top w:val="single" w:sz="4" w:space="0" w:color="auto"/>
              <w:left w:val="single" w:sz="4" w:space="0" w:color="auto"/>
              <w:bottom w:val="single" w:sz="4" w:space="0" w:color="auto"/>
              <w:right w:val="single" w:sz="4" w:space="0" w:color="auto"/>
            </w:tcBorders>
          </w:tcPr>
          <w:p w14:paraId="1A01D7E0"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53C37907"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0D06D46B" w14:textId="77777777" w:rsidR="004A22E8" w:rsidRPr="004A22E8" w:rsidRDefault="004A22E8" w:rsidP="0034783C">
            <w:pPr>
              <w:rPr>
                <w:rFonts w:ascii="Arial" w:hAnsi="Arial" w:cs="Arial"/>
                <w:sz w:val="20"/>
                <w:szCs w:val="20"/>
                <w:lang w:val="en-GB"/>
              </w:rPr>
            </w:pPr>
          </w:p>
        </w:tc>
      </w:tr>
      <w:tr w:rsidR="004A22E8" w:rsidRPr="004A22E8" w14:paraId="2746B86F" w14:textId="77777777" w:rsidTr="0034783C">
        <w:tc>
          <w:tcPr>
            <w:tcW w:w="3321" w:type="dxa"/>
            <w:tcBorders>
              <w:top w:val="single" w:sz="4" w:space="0" w:color="auto"/>
              <w:left w:val="single" w:sz="4" w:space="0" w:color="auto"/>
              <w:bottom w:val="single" w:sz="4" w:space="0" w:color="auto"/>
              <w:right w:val="single" w:sz="4" w:space="0" w:color="auto"/>
            </w:tcBorders>
          </w:tcPr>
          <w:p w14:paraId="28B7AEFD"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29C0F1A9" w14:textId="77777777" w:rsidR="004A22E8" w:rsidRPr="004A22E8" w:rsidRDefault="004A22E8" w:rsidP="0034783C">
            <w:pPr>
              <w:rPr>
                <w:rFonts w:ascii="Arial" w:hAnsi="Arial" w:cs="Arial"/>
                <w:sz w:val="20"/>
                <w:szCs w:val="20"/>
                <w:lang w:val="en-GB"/>
              </w:rPr>
            </w:pPr>
          </w:p>
        </w:tc>
        <w:tc>
          <w:tcPr>
            <w:tcW w:w="3118" w:type="dxa"/>
            <w:tcBorders>
              <w:top w:val="single" w:sz="4" w:space="0" w:color="auto"/>
              <w:left w:val="single" w:sz="4" w:space="0" w:color="auto"/>
              <w:bottom w:val="single" w:sz="4" w:space="0" w:color="auto"/>
              <w:right w:val="single" w:sz="4" w:space="0" w:color="auto"/>
            </w:tcBorders>
          </w:tcPr>
          <w:p w14:paraId="6A039A63" w14:textId="77777777" w:rsidR="004A22E8" w:rsidRPr="004A22E8" w:rsidRDefault="004A22E8" w:rsidP="0034783C">
            <w:pPr>
              <w:rPr>
                <w:rFonts w:ascii="Arial" w:hAnsi="Arial" w:cs="Arial"/>
                <w:sz w:val="20"/>
                <w:szCs w:val="20"/>
                <w:lang w:val="en-GB"/>
              </w:rPr>
            </w:pPr>
          </w:p>
        </w:tc>
      </w:tr>
      <w:tr w:rsidR="004A22E8" w:rsidRPr="004A22E8" w14:paraId="5E965B50" w14:textId="77777777" w:rsidTr="0034783C">
        <w:tc>
          <w:tcPr>
            <w:tcW w:w="3321" w:type="dxa"/>
            <w:tcBorders>
              <w:top w:val="single" w:sz="4" w:space="0" w:color="auto"/>
              <w:left w:val="single" w:sz="4" w:space="0" w:color="auto"/>
              <w:bottom w:val="single" w:sz="4" w:space="0" w:color="auto"/>
              <w:right w:val="single" w:sz="4" w:space="0" w:color="auto"/>
            </w:tcBorders>
          </w:tcPr>
          <w:p w14:paraId="5F1E4673"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27819899" w14:textId="77777777" w:rsidR="004A22E8" w:rsidRPr="004A22E8" w:rsidRDefault="004A22E8" w:rsidP="0034783C">
            <w:pPr>
              <w:rPr>
                <w:rFonts w:ascii="Arial" w:hAnsi="Arial" w:cs="Arial"/>
                <w:sz w:val="20"/>
                <w:szCs w:val="20"/>
                <w:lang w:val="en-GB"/>
              </w:rPr>
            </w:pPr>
          </w:p>
        </w:tc>
        <w:tc>
          <w:tcPr>
            <w:tcW w:w="3118" w:type="dxa"/>
            <w:tcBorders>
              <w:top w:val="single" w:sz="4" w:space="0" w:color="auto"/>
              <w:left w:val="single" w:sz="4" w:space="0" w:color="auto"/>
              <w:bottom w:val="single" w:sz="4" w:space="0" w:color="auto"/>
              <w:right w:val="single" w:sz="4" w:space="0" w:color="auto"/>
            </w:tcBorders>
          </w:tcPr>
          <w:p w14:paraId="31C7F1DC" w14:textId="77777777" w:rsidR="004A22E8" w:rsidRPr="004A22E8" w:rsidRDefault="004A22E8" w:rsidP="0034783C">
            <w:pPr>
              <w:rPr>
                <w:rFonts w:ascii="Arial" w:hAnsi="Arial" w:cs="Arial"/>
                <w:sz w:val="20"/>
                <w:szCs w:val="20"/>
                <w:lang w:val="en-GB"/>
              </w:rPr>
            </w:pPr>
          </w:p>
        </w:tc>
      </w:tr>
      <w:tr w:rsidR="004A22E8" w:rsidRPr="004A22E8" w14:paraId="2A316DED" w14:textId="77777777" w:rsidTr="0034783C">
        <w:tc>
          <w:tcPr>
            <w:tcW w:w="3321" w:type="dxa"/>
            <w:tcBorders>
              <w:top w:val="single" w:sz="4" w:space="0" w:color="auto"/>
              <w:left w:val="single" w:sz="4" w:space="0" w:color="auto"/>
              <w:bottom w:val="single" w:sz="4" w:space="0" w:color="auto"/>
              <w:right w:val="single" w:sz="4" w:space="0" w:color="auto"/>
            </w:tcBorders>
          </w:tcPr>
          <w:p w14:paraId="4939F676" w14:textId="77777777" w:rsidR="004A22E8" w:rsidRPr="004A22E8" w:rsidRDefault="004A22E8" w:rsidP="0034783C">
            <w:pPr>
              <w:rPr>
                <w:rFonts w:ascii="Arial" w:hAnsi="Arial" w:cs="Arial"/>
                <w:b/>
                <w:sz w:val="20"/>
                <w:szCs w:val="20"/>
                <w:lang w:val="en-GB"/>
              </w:rPr>
            </w:pPr>
            <w:r w:rsidRPr="004A22E8">
              <w:rPr>
                <w:rFonts w:ascii="Arial" w:hAnsi="Arial" w:cs="Arial"/>
                <w:b/>
                <w:sz w:val="20"/>
                <w:szCs w:val="20"/>
                <w:lang w:val="en-GB"/>
              </w:rPr>
              <w:t>Staff:</w:t>
            </w:r>
          </w:p>
        </w:tc>
        <w:tc>
          <w:tcPr>
            <w:tcW w:w="2977" w:type="dxa"/>
            <w:tcBorders>
              <w:top w:val="single" w:sz="4" w:space="0" w:color="auto"/>
              <w:left w:val="single" w:sz="4" w:space="0" w:color="auto"/>
              <w:bottom w:val="single" w:sz="4" w:space="0" w:color="auto"/>
              <w:right w:val="single" w:sz="4" w:space="0" w:color="auto"/>
            </w:tcBorders>
          </w:tcPr>
          <w:p w14:paraId="4FB0E402" w14:textId="77777777" w:rsidR="004A22E8" w:rsidRPr="004A22E8" w:rsidRDefault="004A22E8" w:rsidP="0034783C">
            <w:pPr>
              <w:rPr>
                <w:rFonts w:ascii="Arial" w:hAnsi="Arial" w:cs="Arial"/>
                <w:sz w:val="20"/>
                <w:szCs w:val="20"/>
                <w:lang w:val="en-GB"/>
              </w:rPr>
            </w:pPr>
          </w:p>
        </w:tc>
        <w:tc>
          <w:tcPr>
            <w:tcW w:w="3118" w:type="dxa"/>
            <w:tcBorders>
              <w:top w:val="single" w:sz="4" w:space="0" w:color="auto"/>
              <w:left w:val="single" w:sz="4" w:space="0" w:color="auto"/>
              <w:bottom w:val="single" w:sz="4" w:space="0" w:color="auto"/>
              <w:right w:val="single" w:sz="4" w:space="0" w:color="auto"/>
            </w:tcBorders>
          </w:tcPr>
          <w:p w14:paraId="50280415" w14:textId="77777777" w:rsidR="004A22E8" w:rsidRPr="004A22E8" w:rsidRDefault="004A22E8" w:rsidP="0034783C">
            <w:pPr>
              <w:rPr>
                <w:rFonts w:ascii="Arial" w:hAnsi="Arial" w:cs="Arial"/>
                <w:sz w:val="20"/>
                <w:szCs w:val="20"/>
                <w:lang w:val="en-GB"/>
              </w:rPr>
            </w:pPr>
          </w:p>
        </w:tc>
      </w:tr>
      <w:tr w:rsidR="004A22E8" w:rsidRPr="004A22E8" w14:paraId="78AA9A5C" w14:textId="77777777" w:rsidTr="0034783C">
        <w:tc>
          <w:tcPr>
            <w:tcW w:w="3321" w:type="dxa"/>
            <w:tcBorders>
              <w:top w:val="single" w:sz="4" w:space="0" w:color="auto"/>
              <w:left w:val="single" w:sz="4" w:space="0" w:color="auto"/>
              <w:bottom w:val="single" w:sz="4" w:space="0" w:color="auto"/>
              <w:right w:val="single" w:sz="4" w:space="0" w:color="auto"/>
            </w:tcBorders>
          </w:tcPr>
          <w:p w14:paraId="4552DDD6"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17153230"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23330DF1" w14:textId="77777777" w:rsidR="004A22E8" w:rsidRPr="004A22E8" w:rsidRDefault="004A22E8" w:rsidP="0034783C">
            <w:pPr>
              <w:rPr>
                <w:rFonts w:ascii="Arial" w:hAnsi="Arial" w:cs="Arial"/>
                <w:sz w:val="20"/>
                <w:szCs w:val="20"/>
                <w:lang w:val="en-GB"/>
              </w:rPr>
            </w:pPr>
          </w:p>
        </w:tc>
      </w:tr>
      <w:tr w:rsidR="004A22E8" w:rsidRPr="004A22E8" w14:paraId="526F35DB" w14:textId="77777777" w:rsidTr="0034783C">
        <w:tc>
          <w:tcPr>
            <w:tcW w:w="3321" w:type="dxa"/>
            <w:tcBorders>
              <w:top w:val="single" w:sz="4" w:space="0" w:color="auto"/>
              <w:left w:val="single" w:sz="4" w:space="0" w:color="auto"/>
              <w:bottom w:val="single" w:sz="4" w:space="0" w:color="auto"/>
              <w:right w:val="single" w:sz="4" w:space="0" w:color="auto"/>
            </w:tcBorders>
          </w:tcPr>
          <w:p w14:paraId="43F0A406"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01D1438A"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5418B1F0" w14:textId="77777777" w:rsidR="004A22E8" w:rsidRPr="004A22E8" w:rsidRDefault="004A22E8" w:rsidP="0034783C">
            <w:pPr>
              <w:rPr>
                <w:rFonts w:ascii="Arial" w:hAnsi="Arial" w:cs="Arial"/>
                <w:sz w:val="20"/>
                <w:szCs w:val="20"/>
                <w:lang w:val="en-GB"/>
              </w:rPr>
            </w:pPr>
          </w:p>
        </w:tc>
      </w:tr>
      <w:tr w:rsidR="004A22E8" w:rsidRPr="004A22E8" w14:paraId="3ED05901" w14:textId="77777777" w:rsidTr="0034783C">
        <w:tc>
          <w:tcPr>
            <w:tcW w:w="3321" w:type="dxa"/>
            <w:tcBorders>
              <w:top w:val="single" w:sz="4" w:space="0" w:color="auto"/>
              <w:left w:val="single" w:sz="4" w:space="0" w:color="auto"/>
              <w:bottom w:val="single" w:sz="4" w:space="0" w:color="auto"/>
              <w:right w:val="single" w:sz="4" w:space="0" w:color="auto"/>
            </w:tcBorders>
          </w:tcPr>
          <w:p w14:paraId="0F71F218"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21614CE6"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2CCFE6A7" w14:textId="77777777" w:rsidR="004A22E8" w:rsidRPr="004A22E8" w:rsidRDefault="004A22E8" w:rsidP="0034783C">
            <w:pPr>
              <w:rPr>
                <w:rFonts w:ascii="Arial" w:hAnsi="Arial" w:cs="Arial"/>
                <w:sz w:val="20"/>
                <w:szCs w:val="20"/>
                <w:lang w:val="en-GB"/>
              </w:rPr>
            </w:pPr>
          </w:p>
        </w:tc>
      </w:tr>
      <w:tr w:rsidR="004A22E8" w:rsidRPr="004A22E8" w14:paraId="17E361EF" w14:textId="77777777" w:rsidTr="0034783C">
        <w:tc>
          <w:tcPr>
            <w:tcW w:w="3321" w:type="dxa"/>
            <w:tcBorders>
              <w:top w:val="single" w:sz="4" w:space="0" w:color="auto"/>
              <w:left w:val="single" w:sz="4" w:space="0" w:color="auto"/>
              <w:bottom w:val="single" w:sz="4" w:space="0" w:color="auto"/>
              <w:right w:val="single" w:sz="4" w:space="0" w:color="auto"/>
            </w:tcBorders>
          </w:tcPr>
          <w:p w14:paraId="59F34803"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651E9452"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612D09F2" w14:textId="77777777" w:rsidR="004A22E8" w:rsidRPr="004A22E8" w:rsidRDefault="004A22E8" w:rsidP="0034783C">
            <w:pPr>
              <w:rPr>
                <w:rFonts w:ascii="Arial" w:hAnsi="Arial" w:cs="Arial"/>
                <w:sz w:val="20"/>
                <w:szCs w:val="20"/>
                <w:lang w:val="en-GB"/>
              </w:rPr>
            </w:pPr>
          </w:p>
        </w:tc>
      </w:tr>
      <w:tr w:rsidR="004A22E8" w:rsidRPr="004A22E8" w14:paraId="256A5435" w14:textId="77777777" w:rsidTr="0034783C">
        <w:tc>
          <w:tcPr>
            <w:tcW w:w="3321" w:type="dxa"/>
            <w:tcBorders>
              <w:top w:val="single" w:sz="4" w:space="0" w:color="auto"/>
              <w:left w:val="single" w:sz="4" w:space="0" w:color="auto"/>
              <w:bottom w:val="single" w:sz="4" w:space="0" w:color="auto"/>
              <w:right w:val="single" w:sz="4" w:space="0" w:color="auto"/>
            </w:tcBorders>
          </w:tcPr>
          <w:p w14:paraId="0930B936" w14:textId="77777777" w:rsidR="004A22E8" w:rsidRPr="004A22E8" w:rsidRDefault="004A22E8" w:rsidP="0034783C">
            <w:pPr>
              <w:rPr>
                <w:rFonts w:ascii="Arial" w:hAnsi="Arial" w:cs="Arial"/>
                <w:sz w:val="20"/>
                <w:szCs w:val="20"/>
                <w:lang w:val="en-GB"/>
              </w:rPr>
            </w:pPr>
            <w:r w:rsidRPr="004A22E8">
              <w:rPr>
                <w:rFonts w:ascii="Arial" w:hAnsi="Arial" w:cs="Arial"/>
                <w:sz w:val="20"/>
                <w:szCs w:val="20"/>
                <w:lang w:val="en-GB"/>
              </w:rPr>
              <w:t xml:space="preserve"> </w:t>
            </w:r>
          </w:p>
        </w:tc>
        <w:tc>
          <w:tcPr>
            <w:tcW w:w="2977" w:type="dxa"/>
            <w:tcBorders>
              <w:top w:val="single" w:sz="4" w:space="0" w:color="auto"/>
              <w:left w:val="single" w:sz="4" w:space="0" w:color="auto"/>
              <w:bottom w:val="single" w:sz="4" w:space="0" w:color="auto"/>
              <w:right w:val="single" w:sz="4" w:space="0" w:color="auto"/>
            </w:tcBorders>
          </w:tcPr>
          <w:p w14:paraId="2D3E069D" w14:textId="77777777" w:rsidR="004A22E8" w:rsidRPr="004A22E8" w:rsidRDefault="004A22E8" w:rsidP="0034783C">
            <w:pPr>
              <w:rPr>
                <w:rFonts w:ascii="Arial" w:hAnsi="Arial" w:cs="Arial"/>
                <w:sz w:val="20"/>
                <w:szCs w:val="20"/>
              </w:rPr>
            </w:pPr>
            <w:r w:rsidRPr="004A22E8">
              <w:rPr>
                <w:rFonts w:ascii="Arial" w:hAnsi="Arial" w:cs="Arial"/>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3F907F24" w14:textId="77777777" w:rsidR="004A22E8" w:rsidRPr="004A22E8" w:rsidRDefault="004A22E8" w:rsidP="0034783C">
            <w:pPr>
              <w:rPr>
                <w:rFonts w:ascii="Arial" w:hAnsi="Arial" w:cs="Arial"/>
                <w:sz w:val="20"/>
                <w:szCs w:val="20"/>
                <w:lang w:val="en-GB"/>
              </w:rPr>
            </w:pPr>
          </w:p>
        </w:tc>
      </w:tr>
    </w:tbl>
    <w:p w14:paraId="40C3581E" w14:textId="77777777" w:rsidR="004A22E8" w:rsidRDefault="004A22E8">
      <w:pPr>
        <w:rPr>
          <w:rFonts w:ascii="Arial" w:hAnsi="Arial" w:cs="Arial"/>
          <w:b/>
          <w:bCs/>
          <w:sz w:val="20"/>
          <w:szCs w:val="20"/>
        </w:rPr>
      </w:pPr>
    </w:p>
    <w:p w14:paraId="2815107F" w14:textId="248D8096" w:rsidR="00A658BF" w:rsidRPr="004A22E8" w:rsidRDefault="00844B36">
      <w:pPr>
        <w:rPr>
          <w:rFonts w:ascii="Arial" w:hAnsi="Arial" w:cs="Arial"/>
          <w:color w:val="FF0000"/>
          <w:sz w:val="20"/>
          <w:szCs w:val="20"/>
        </w:rPr>
      </w:pPr>
      <w:r>
        <w:rPr>
          <w:rFonts w:ascii="Arial" w:hAnsi="Arial" w:cs="Arial"/>
          <w:b/>
          <w:bCs/>
          <w:sz w:val="20"/>
          <w:szCs w:val="20"/>
        </w:rPr>
        <w:t>Forms/Appendixes</w:t>
      </w:r>
      <w:r w:rsidR="004A22E8">
        <w:rPr>
          <w:rFonts w:ascii="Arial" w:hAnsi="Arial" w:cs="Arial"/>
          <w:b/>
          <w:bCs/>
          <w:sz w:val="20"/>
          <w:szCs w:val="20"/>
        </w:rPr>
        <w:t xml:space="preserve"> </w:t>
      </w:r>
      <w:r w:rsidR="004A22E8">
        <w:rPr>
          <w:rFonts w:ascii="Arial" w:hAnsi="Arial" w:cs="Arial"/>
          <w:color w:val="FF0000"/>
          <w:sz w:val="20"/>
          <w:szCs w:val="20"/>
        </w:rPr>
        <w:t xml:space="preserve">[Organizations would list forms, checklist and policies that are associated with this policy] </w:t>
      </w:r>
    </w:p>
    <w:p w14:paraId="0DD68B6A" w14:textId="40BF6BE9" w:rsidR="004A22E8" w:rsidRPr="00DD50CB" w:rsidRDefault="00DD50CB" w:rsidP="00D83EC8">
      <w:pPr>
        <w:pStyle w:val="ListParagraph"/>
        <w:numPr>
          <w:ilvl w:val="0"/>
          <w:numId w:val="3"/>
        </w:numPr>
        <w:rPr>
          <w:rFonts w:ascii="Arial" w:hAnsi="Arial" w:cs="Arial"/>
          <w:b/>
          <w:bCs/>
          <w:color w:val="FF0000"/>
          <w:sz w:val="20"/>
          <w:szCs w:val="20"/>
        </w:rPr>
      </w:pPr>
      <w:r w:rsidRPr="00DD50CB">
        <w:rPr>
          <w:rFonts w:ascii="Arial" w:hAnsi="Arial" w:cs="Arial"/>
          <w:color w:val="FF0000"/>
          <w:sz w:val="20"/>
          <w:szCs w:val="20"/>
        </w:rPr>
        <w:t>Orientation checklist</w:t>
      </w:r>
      <w:r w:rsidR="0041345A">
        <w:rPr>
          <w:rFonts w:ascii="Arial" w:hAnsi="Arial" w:cs="Arial"/>
          <w:color w:val="FF0000"/>
          <w:sz w:val="20"/>
          <w:szCs w:val="20"/>
        </w:rPr>
        <w:t>s</w:t>
      </w:r>
      <w:r w:rsidRPr="00DD50CB">
        <w:rPr>
          <w:rFonts w:ascii="Arial" w:hAnsi="Arial" w:cs="Arial"/>
          <w:color w:val="FF0000"/>
          <w:sz w:val="20"/>
          <w:szCs w:val="20"/>
        </w:rPr>
        <w:t xml:space="preserve"> (see </w:t>
      </w:r>
      <w:r w:rsidR="0041345A">
        <w:rPr>
          <w:rFonts w:ascii="Arial" w:hAnsi="Arial" w:cs="Arial"/>
          <w:color w:val="FF0000"/>
          <w:sz w:val="20"/>
          <w:szCs w:val="20"/>
        </w:rPr>
        <w:t xml:space="preserve">various </w:t>
      </w:r>
      <w:r w:rsidRPr="00DD50CB">
        <w:rPr>
          <w:rFonts w:ascii="Arial" w:hAnsi="Arial" w:cs="Arial"/>
          <w:color w:val="FF0000"/>
          <w:sz w:val="20"/>
          <w:szCs w:val="20"/>
        </w:rPr>
        <w:t>CCSA template)</w:t>
      </w:r>
    </w:p>
    <w:p w14:paraId="5D777540" w14:textId="77777777" w:rsidR="00CB1F5A" w:rsidRDefault="00CB1F5A">
      <w:pPr>
        <w:rPr>
          <w:rFonts w:ascii="Arial" w:hAnsi="Arial" w:cs="Arial"/>
          <w:b/>
          <w:bCs/>
          <w:sz w:val="20"/>
          <w:szCs w:val="20"/>
        </w:rPr>
      </w:pPr>
    </w:p>
    <w:p w14:paraId="4B269833" w14:textId="7807C758" w:rsidR="00844B36" w:rsidRDefault="00844B36">
      <w:pPr>
        <w:rPr>
          <w:rFonts w:ascii="Arial" w:hAnsi="Arial" w:cs="Arial"/>
          <w:b/>
          <w:bCs/>
          <w:sz w:val="20"/>
          <w:szCs w:val="20"/>
        </w:rPr>
      </w:pPr>
      <w:r>
        <w:rPr>
          <w:rFonts w:ascii="Arial" w:hAnsi="Arial" w:cs="Arial"/>
          <w:b/>
          <w:bCs/>
          <w:sz w:val="20"/>
          <w:szCs w:val="20"/>
        </w:rPr>
        <w:t>References</w:t>
      </w:r>
    </w:p>
    <w:p w14:paraId="2C9C1880" w14:textId="751D89D0" w:rsidR="004A22E8" w:rsidRDefault="004A22E8">
      <w:pPr>
        <w:rPr>
          <w:rFonts w:ascii="Arial" w:hAnsi="Arial" w:cs="Arial"/>
          <w:sz w:val="20"/>
          <w:szCs w:val="20"/>
        </w:rPr>
      </w:pPr>
      <w:r>
        <w:rPr>
          <w:rFonts w:ascii="Arial" w:hAnsi="Arial" w:cs="Arial"/>
          <w:sz w:val="20"/>
          <w:szCs w:val="20"/>
        </w:rPr>
        <w:t>Alberta Occupational Health and Safety Act, June 1, 2018</w:t>
      </w:r>
    </w:p>
    <w:p w14:paraId="093CEBD3" w14:textId="5D87E36E" w:rsidR="00C33AA8" w:rsidRPr="004A22E8" w:rsidRDefault="00C33AA8">
      <w:pPr>
        <w:rPr>
          <w:rFonts w:ascii="Arial" w:hAnsi="Arial" w:cs="Arial"/>
          <w:sz w:val="20"/>
          <w:szCs w:val="20"/>
        </w:rPr>
      </w:pPr>
      <w:r>
        <w:rPr>
          <w:rFonts w:ascii="Arial" w:hAnsi="Arial" w:cs="Arial"/>
          <w:sz w:val="20"/>
          <w:szCs w:val="20"/>
        </w:rPr>
        <w:t>Health and Safety Programs,</w:t>
      </w:r>
      <w:r w:rsidR="0092333E">
        <w:rPr>
          <w:rFonts w:ascii="Arial" w:hAnsi="Arial" w:cs="Arial"/>
          <w:sz w:val="20"/>
          <w:szCs w:val="20"/>
        </w:rPr>
        <w:t xml:space="preserve"> Government of Alberta Bulletin, </w:t>
      </w:r>
      <w:r w:rsidR="0041345A">
        <w:rPr>
          <w:rFonts w:ascii="Arial" w:hAnsi="Arial" w:cs="Arial"/>
          <w:sz w:val="20"/>
          <w:szCs w:val="20"/>
        </w:rPr>
        <w:t>October 2019</w:t>
      </w:r>
    </w:p>
    <w:sectPr w:rsidR="00C33AA8" w:rsidRPr="004A22E8"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D97E9" w14:textId="77777777" w:rsidR="009125D4" w:rsidRDefault="009125D4" w:rsidP="00D43D3A">
      <w:r>
        <w:separator/>
      </w:r>
    </w:p>
  </w:endnote>
  <w:endnote w:type="continuationSeparator" w:id="0">
    <w:p w14:paraId="76A93D6E" w14:textId="77777777" w:rsidR="009125D4" w:rsidRDefault="009125D4"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3CCC2"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34E2D55E"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FD82D" w14:textId="77777777" w:rsidR="009125D4" w:rsidRDefault="009125D4" w:rsidP="00D43D3A">
      <w:r>
        <w:separator/>
      </w:r>
    </w:p>
  </w:footnote>
  <w:footnote w:type="continuationSeparator" w:id="0">
    <w:p w14:paraId="17566F74" w14:textId="77777777" w:rsidR="009125D4" w:rsidRDefault="009125D4"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32"/>
      <w:gridCol w:w="3118"/>
    </w:tblGrid>
    <w:tr w:rsidR="00D43D3A" w14:paraId="6241356B" w14:textId="77777777" w:rsidTr="00384B37">
      <w:tc>
        <w:tcPr>
          <w:tcW w:w="6232" w:type="dxa"/>
        </w:tcPr>
        <w:p w14:paraId="7592E834" w14:textId="77777777" w:rsidR="00D43D3A" w:rsidRDefault="00D43D3A" w:rsidP="00D43D3A">
          <w:r>
            <w:t>Section: Health and Safety</w:t>
          </w:r>
        </w:p>
      </w:tc>
      <w:tc>
        <w:tcPr>
          <w:tcW w:w="3118" w:type="dxa"/>
        </w:tcPr>
        <w:p w14:paraId="1FE2FE44" w14:textId="77777777" w:rsidR="00D43D3A" w:rsidRDefault="00D43D3A" w:rsidP="00D43D3A">
          <w:r>
            <w:t>Date of Issue:</w:t>
          </w:r>
        </w:p>
      </w:tc>
    </w:tr>
    <w:tr w:rsidR="00D43D3A" w14:paraId="0507FCFE" w14:textId="77777777" w:rsidTr="00384B37">
      <w:tc>
        <w:tcPr>
          <w:tcW w:w="6232" w:type="dxa"/>
        </w:tcPr>
        <w:p w14:paraId="7AAB24FB" w14:textId="1C7A79EF" w:rsidR="00D43D3A" w:rsidRDefault="00D43D3A" w:rsidP="00D43D3A">
          <w:r>
            <w:t xml:space="preserve">Title: </w:t>
          </w:r>
          <w:r w:rsidR="004A22E8">
            <w:t>New Worker Orientation Policy</w:t>
          </w:r>
        </w:p>
      </w:tc>
      <w:tc>
        <w:tcPr>
          <w:tcW w:w="3118" w:type="dxa"/>
        </w:tcPr>
        <w:p w14:paraId="12B6AC98" w14:textId="77777777" w:rsidR="00D43D3A" w:rsidRDefault="00D43D3A" w:rsidP="00D43D3A">
          <w:r>
            <w:t>Revised Date:</w:t>
          </w:r>
        </w:p>
      </w:tc>
    </w:tr>
    <w:tr w:rsidR="00D43D3A" w14:paraId="69D06E1B" w14:textId="77777777" w:rsidTr="00384B37">
      <w:tc>
        <w:tcPr>
          <w:tcW w:w="6232" w:type="dxa"/>
        </w:tcPr>
        <w:p w14:paraId="1E81517A" w14:textId="77777777" w:rsidR="00D43D3A" w:rsidRDefault="00D43D3A" w:rsidP="00D43D3A">
          <w:r>
            <w:t xml:space="preserve">Approved by: </w:t>
          </w:r>
        </w:p>
      </w:tc>
      <w:tc>
        <w:tcPr>
          <w:tcW w:w="3118" w:type="dxa"/>
        </w:tcPr>
        <w:p w14:paraId="621F6772" w14:textId="77777777" w:rsidR="00D43D3A" w:rsidRDefault="00D43D3A" w:rsidP="00D43D3A">
          <w:r>
            <w:t>Policy #</w:t>
          </w:r>
        </w:p>
      </w:tc>
    </w:tr>
  </w:tbl>
  <w:p w14:paraId="7C1CFF03"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2FE9"/>
    <w:multiLevelType w:val="hybridMultilevel"/>
    <w:tmpl w:val="EA80D9F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97B42B9"/>
    <w:multiLevelType w:val="hybridMultilevel"/>
    <w:tmpl w:val="F67C8A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146A81"/>
    <w:multiLevelType w:val="hybridMultilevel"/>
    <w:tmpl w:val="2CB0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1E683C"/>
    <w:rsid w:val="00220BF3"/>
    <w:rsid w:val="0023488F"/>
    <w:rsid w:val="00286BF9"/>
    <w:rsid w:val="002F451F"/>
    <w:rsid w:val="0041345A"/>
    <w:rsid w:val="004A22E8"/>
    <w:rsid w:val="00844B36"/>
    <w:rsid w:val="00865B78"/>
    <w:rsid w:val="009125D4"/>
    <w:rsid w:val="0092333E"/>
    <w:rsid w:val="00C33AA8"/>
    <w:rsid w:val="00CB1F5A"/>
    <w:rsid w:val="00D03529"/>
    <w:rsid w:val="00D43D3A"/>
    <w:rsid w:val="00D83EC8"/>
    <w:rsid w:val="00DD50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6D7CC8"/>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uiPriority w:val="34"/>
    <w:qFormat/>
    <w:rsid w:val="004A22E8"/>
    <w:pPr>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9</TotalTime>
  <Pages>2</Pages>
  <Words>477</Words>
  <Characters>3724</Characters>
  <Application>Microsoft Office Word</Application>
  <DocSecurity>0</DocSecurity>
  <Lines>1862</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3</cp:revision>
  <dcterms:created xsi:type="dcterms:W3CDTF">2020-07-28T00:51:00Z</dcterms:created>
  <dcterms:modified xsi:type="dcterms:W3CDTF">2020-07-28T01:14:00Z</dcterms:modified>
</cp:coreProperties>
</file>