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A9" w:rsidRDefault="00052CA9" w:rsidP="00052CA9">
      <w:pPr>
        <w:pStyle w:val="Heading2"/>
      </w:pPr>
      <w:r>
        <w:t>Resident Transfers and Lifts / No Unsafe Lift</w:t>
      </w:r>
    </w:p>
    <w:p w:rsidR="00052CA9" w:rsidRDefault="00052CA9" w:rsidP="00052CA9">
      <w:pPr>
        <w:spacing w:after="0" w:line="240" w:lineRule="auto"/>
        <w:rPr>
          <w:b/>
        </w:rPr>
      </w:pPr>
    </w:p>
    <w:p w:rsidR="00052CA9" w:rsidRDefault="00052CA9" w:rsidP="00052CA9">
      <w:pPr>
        <w:rPr>
          <w:sz w:val="24"/>
          <w:szCs w:val="24"/>
        </w:rPr>
      </w:pPr>
      <w:r w:rsidRPr="199CF1A5">
        <w:rPr>
          <w:b/>
          <w:bCs/>
          <w:sz w:val="24"/>
          <w:szCs w:val="24"/>
          <w:u w:val="single"/>
        </w:rPr>
        <w:t xml:space="preserve">STANDARD  </w:t>
      </w:r>
    </w:p>
    <w:p w:rsidR="00052CA9" w:rsidRDefault="00052CA9" w:rsidP="00052CA9">
      <w:r>
        <w:t>______________ is committed to providing a safe and healthy environment for all staff and Residents. In respect of this a no manual resident lift policy is established. Residents are not to be lifted manually unless medically contraindicated or in an emergency.</w:t>
      </w:r>
    </w:p>
    <w:p w:rsidR="00052CA9" w:rsidRDefault="00052CA9" w:rsidP="00052CA9"/>
    <w:p w:rsidR="00052CA9" w:rsidRDefault="00052CA9" w:rsidP="00052CA9">
      <w:r>
        <w:t xml:space="preserve">All Residents are safely transferred by staff members who have received training in the proper lifting, transferring and repositioning procedures and the principles of good body mechanics. </w:t>
      </w:r>
    </w:p>
    <w:p w:rsidR="00052CA9" w:rsidRPr="003A0C42" w:rsidRDefault="00052CA9" w:rsidP="00052CA9"/>
    <w:p w:rsidR="00052CA9" w:rsidRPr="003A0C42" w:rsidRDefault="00052CA9" w:rsidP="00052CA9">
      <w:r w:rsidRPr="003A0C42">
        <w:t xml:space="preserve">If a transfer </w:t>
      </w:r>
      <w:r>
        <w:t>is deemed unsafe or lifting is involved staff must use a mechanical lifting device. Staff are not to lift a resident without the use of the equipment. Research indicates that care givers that perform manual resident lifts are at the greatest risk of musculoskeletal injuries.</w:t>
      </w:r>
    </w:p>
    <w:p w:rsidR="00052CA9" w:rsidRDefault="00052CA9" w:rsidP="00052CA9"/>
    <w:p w:rsidR="00052CA9" w:rsidRDefault="00052CA9" w:rsidP="00052CA9">
      <w:pPr>
        <w:jc w:val="both"/>
        <w:rPr>
          <w:b/>
          <w:bCs/>
          <w:sz w:val="24"/>
          <w:szCs w:val="24"/>
          <w:u w:val="single"/>
        </w:rPr>
      </w:pPr>
      <w:r w:rsidRPr="199CF1A5">
        <w:rPr>
          <w:b/>
          <w:bCs/>
          <w:sz w:val="24"/>
          <w:szCs w:val="24"/>
          <w:u w:val="single"/>
        </w:rPr>
        <w:t>PROCEDURE</w:t>
      </w:r>
    </w:p>
    <w:p w:rsidR="00052CA9" w:rsidRDefault="00052CA9" w:rsidP="00052CA9">
      <w:pPr>
        <w:pStyle w:val="ListParagraph"/>
        <w:numPr>
          <w:ilvl w:val="0"/>
          <w:numId w:val="1"/>
        </w:numPr>
      </w:pPr>
      <w:r>
        <w:t xml:space="preserve">A Resident transfer assessment is to be completed by a Nurse and/or Therapist on admission or readmission after a stay in acute care.  </w:t>
      </w:r>
    </w:p>
    <w:p w:rsidR="00052CA9" w:rsidRDefault="00052CA9" w:rsidP="00052CA9">
      <w:pPr>
        <w:ind w:left="360"/>
      </w:pPr>
    </w:p>
    <w:p w:rsidR="00052CA9" w:rsidRDefault="00052CA9" w:rsidP="00052CA9">
      <w:pPr>
        <w:ind w:left="360"/>
      </w:pPr>
      <w:r>
        <w:t>The most appropriate transfer or lift should:</w:t>
      </w:r>
    </w:p>
    <w:p w:rsidR="00052CA9" w:rsidRDefault="00052CA9" w:rsidP="00052CA9">
      <w:pPr>
        <w:pStyle w:val="ListParagraph"/>
        <w:numPr>
          <w:ilvl w:val="0"/>
          <w:numId w:val="2"/>
        </w:numPr>
      </w:pPr>
      <w:r>
        <w:t>Be safe for both the resident and caregiver;</w:t>
      </w:r>
    </w:p>
    <w:p w:rsidR="00052CA9" w:rsidRDefault="00052CA9" w:rsidP="00052CA9">
      <w:pPr>
        <w:pStyle w:val="ListParagraph"/>
        <w:numPr>
          <w:ilvl w:val="0"/>
          <w:numId w:val="2"/>
        </w:numPr>
      </w:pPr>
      <w:r>
        <w:t>Encourage the resident to assist with the move as much as possible; and</w:t>
      </w:r>
    </w:p>
    <w:p w:rsidR="00052CA9" w:rsidRDefault="00052CA9" w:rsidP="00052CA9">
      <w:pPr>
        <w:pStyle w:val="ListParagraph"/>
        <w:numPr>
          <w:ilvl w:val="0"/>
          <w:numId w:val="2"/>
        </w:numPr>
      </w:pPr>
      <w:r>
        <w:t>Provide the least possible work for the care giver by making use of good body mechanics and/or equipment.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Assistive devices such as transfer belts, slider sheets or mechanical lifts should be used where appropriate to aid in the transfer or repositioning.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 xml:space="preserve">The Resident is assessed whenever there is a significant change in condition. Never decrease the amount of assistance given in a transfer until a reassessment has been done. If transfer increases in difficulty, the transfer can be completed and the supervisor must be informed and will arrange for reassessment. 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The transfer/lifting technique and sling, if required, must be documented on the Resident care plan.  It is the responsibility of all staff to comply with the transfer method specified.</w:t>
      </w:r>
    </w:p>
    <w:p w:rsidR="00052CA9" w:rsidRDefault="00052CA9" w:rsidP="00052CA9">
      <w:pPr>
        <w:pStyle w:val="ListParagraph"/>
        <w:numPr>
          <w:ilvl w:val="0"/>
          <w:numId w:val="1"/>
        </w:numPr>
      </w:pPr>
      <w:r>
        <w:t>_____________ will provide and maintain equipment required for resident lifts and transfers. Staff must receive training and demonstrate competency in using the equipment prior to using for a resident transfer.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lastRenderedPageBreak/>
        <w:t>Staff  are to receive annual training and demonstrate competency in performing resident lifts and transfers and the principles of good body mechanics.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Prior to doing a lift or transfer the staff does an assessment of the resident to ensure their condition has not deteriorated.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Prior to using a lift staff must do an inspection of both the sling and the lift.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Prior to doing a transfer or lift staff will ensure the transfer</w:t>
      </w:r>
      <w:r w:rsidRPr="684FDAF7">
        <w:t xml:space="preserve"> </w:t>
      </w:r>
      <w:r>
        <w:t>area is clear and free of obstruction and required equipment is in place.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Prior to doing a transfer or lift staff conduct a self-assessment to assess their ability to safely complete the task, assistance required, physical readiness to perform the task and establish communication with the resident and co-worker.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The mechanical lift will be used when possible to lift a resident who has fallen, following assessment by the RN / LPN. If a lift is not available and the Resident is unable to get up staff must call the emergency response department (911).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Transfer belts are readily available to all staff and must be used for all one person and two person transfers.</w:t>
      </w:r>
    </w:p>
    <w:p w:rsidR="00052CA9" w:rsidRDefault="00052CA9" w:rsidP="00052CA9"/>
    <w:p w:rsidR="00052CA9" w:rsidRDefault="00052CA9" w:rsidP="00052CA9">
      <w:pPr>
        <w:pStyle w:val="ListParagraph"/>
        <w:numPr>
          <w:ilvl w:val="0"/>
          <w:numId w:val="1"/>
        </w:numPr>
      </w:pPr>
      <w:r>
        <w:t>Workers found in non-compliance with this policy will receive corrective intervention from the supervisor. Non-compliance with this policy may result in disciplinary action.</w:t>
      </w:r>
    </w:p>
    <w:p w:rsidR="00052CA9" w:rsidRDefault="00052CA9" w:rsidP="00052CA9"/>
    <w:p w:rsidR="00052CA9" w:rsidRDefault="00052CA9" w:rsidP="00052CA9">
      <w:pPr>
        <w:jc w:val="both"/>
        <w:rPr>
          <w:b/>
          <w:bCs/>
          <w:sz w:val="24"/>
          <w:szCs w:val="24"/>
          <w:u w:val="single"/>
        </w:rPr>
      </w:pPr>
      <w:r w:rsidRPr="199CF1A5">
        <w:rPr>
          <w:b/>
          <w:bCs/>
          <w:sz w:val="24"/>
          <w:szCs w:val="24"/>
          <w:u w:val="single"/>
        </w:rPr>
        <w:t>OUTCOME</w:t>
      </w:r>
    </w:p>
    <w:p w:rsidR="00052CA9" w:rsidRDefault="00052CA9" w:rsidP="00052CA9">
      <w:r>
        <w:t>Residents will be transferred in accordance with a pre-transfer assessment and staff will not perform a manual lift.</w:t>
      </w:r>
    </w:p>
    <w:p w:rsidR="00052CA9" w:rsidRDefault="00052CA9" w:rsidP="00052CA9"/>
    <w:p w:rsidR="00052CA9" w:rsidRDefault="00052CA9" w:rsidP="00052CA9">
      <w:pPr>
        <w:jc w:val="both"/>
        <w:rPr>
          <w:b/>
          <w:bCs/>
          <w:sz w:val="24"/>
          <w:szCs w:val="24"/>
          <w:u w:val="single"/>
        </w:rPr>
      </w:pPr>
      <w:r w:rsidRPr="199CF1A5">
        <w:rPr>
          <w:b/>
          <w:bCs/>
          <w:sz w:val="24"/>
          <w:szCs w:val="24"/>
          <w:u w:val="single"/>
        </w:rPr>
        <w:t>References</w:t>
      </w:r>
    </w:p>
    <w:p w:rsidR="00052CA9" w:rsidRDefault="00052CA9" w:rsidP="00052CA9">
      <w:r>
        <w:t>No Unsafe Lift Workbook – Work Safe Alberta</w:t>
      </w:r>
    </w:p>
    <w:p w:rsidR="00052CA9" w:rsidRDefault="00052CA9" w:rsidP="00052CA9">
      <w:r>
        <w:t>It Doesn’t Have to Hurt - Occupational Health &amp; Safety Agency for Healthcare in BC 2004</w:t>
      </w:r>
    </w:p>
    <w:p w:rsidR="00052CA9" w:rsidRDefault="00052CA9" w:rsidP="00052CA9">
      <w:r>
        <w:t xml:space="preserve">Musculoskeletal Injury Prevention Program - Continuing Care Safety Association </w:t>
      </w:r>
    </w:p>
    <w:p w:rsidR="00FA3F29" w:rsidRDefault="00FA3F29">
      <w:bookmarkStart w:id="0" w:name="_GoBack"/>
      <w:bookmarkEnd w:id="0"/>
    </w:p>
    <w:sectPr w:rsidR="00FA3F29" w:rsidSect="004A2617">
      <w:pgSz w:w="1224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6617C"/>
    <w:multiLevelType w:val="hybridMultilevel"/>
    <w:tmpl w:val="722EAC68"/>
    <w:lvl w:ilvl="0" w:tplc="A2C25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A1A80"/>
    <w:multiLevelType w:val="hybridMultilevel"/>
    <w:tmpl w:val="AB68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mirrorMargins/>
  <w:proofState w:spelling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A9"/>
    <w:rsid w:val="00052CA9"/>
    <w:rsid w:val="004A2617"/>
    <w:rsid w:val="007F57B3"/>
    <w:rsid w:val="00B6247E"/>
    <w:rsid w:val="00FA3F29"/>
    <w:rsid w:val="00F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EF4785E-4688-0A4B-9FA7-C411A8B3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A9"/>
    <w:pPr>
      <w:spacing w:after="200" w:line="276" w:lineRule="auto"/>
    </w:pPr>
    <w:rPr>
      <w:rFonts w:ascii="Arial" w:hAnsi="Arial" w:cs="Times New Roman"/>
      <w:sz w:val="20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52CA9"/>
    <w:pPr>
      <w:keepNext/>
      <w:keepLines/>
      <w:spacing w:after="0" w:line="240" w:lineRule="auto"/>
      <w:outlineLvl w:val="1"/>
    </w:pPr>
    <w:rPr>
      <w:rFonts w:eastAsiaTheme="majorBidi" w:cstheme="majorBidi"/>
      <w:b/>
      <w:bCs/>
      <w:iCs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CA9"/>
    <w:rPr>
      <w:rFonts w:ascii="Arial" w:eastAsiaTheme="majorBidi" w:hAnsi="Arial" w:cstheme="majorBidi"/>
      <w:b/>
      <w:bCs/>
      <w:iCs/>
      <w:color w:val="262626" w:themeColor="text1" w:themeTint="D9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52CA9"/>
    <w:pPr>
      <w:spacing w:before="120" w:after="0" w:line="240" w:lineRule="exact"/>
      <w:ind w:left="72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Skrzypek</dc:creator>
  <cp:keywords/>
  <dc:description/>
  <cp:lastModifiedBy>Nathan Skrzypek</cp:lastModifiedBy>
  <cp:revision>1</cp:revision>
  <dcterms:created xsi:type="dcterms:W3CDTF">2019-01-18T19:15:00Z</dcterms:created>
  <dcterms:modified xsi:type="dcterms:W3CDTF">2019-01-18T19:15:00Z</dcterms:modified>
</cp:coreProperties>
</file>