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FA6" w:rsidP="00153FA6" w:rsidRDefault="00153FA6" w14:paraId="53D0856E" w14:textId="77777777">
      <w:pPr>
        <w:pStyle w:val="Heading1"/>
      </w:pPr>
      <w:bookmarkStart w:name="_Toc66793439" w:id="0"/>
      <w:r>
        <w:t>Pre-Audit Meeting Agenda</w:t>
      </w:r>
      <w:bookmarkEnd w:id="0"/>
    </w:p>
    <w:p w:rsidR="00153FA6" w:rsidP="00153FA6" w:rsidRDefault="00153FA6" w14:paraId="019BA96D" w14:textId="77777777">
      <w:pPr>
        <w:jc w:val="right"/>
        <w:rPr>
          <w:color w:val="808080"/>
        </w:rPr>
      </w:pPr>
      <w:r>
        <w:rPr>
          <w:rFonts w:ascii="Arial Black" w:hAnsi="Arial Black" w:cs="Arial"/>
          <w:color w:val="808080"/>
          <w:sz w:val="56"/>
        </w:rPr>
        <w:t>AGENDA</w:t>
      </w:r>
    </w:p>
    <w:p w:rsidRPr="007855EA" w:rsidR="00153FA6" w:rsidP="00153FA6" w:rsidRDefault="00153FA6" w14:paraId="0AC35702" w14:textId="1C6D6E76">
      <w:pPr>
        <w:spacing w:before="0" w:after="0"/>
        <w:rPr>
          <w:b/>
          <w:bCs/>
          <w:sz w:val="22"/>
          <w:szCs w:val="22"/>
        </w:rPr>
      </w:pPr>
    </w:p>
    <w:p w:rsidRPr="00857AF3" w:rsidR="00153FA6" w:rsidP="00153FA6" w:rsidRDefault="00153FA6" w14:paraId="02EDA82B" w14:textId="39351F5A">
      <w:pPr>
        <w:spacing w:before="0" w:after="0"/>
      </w:pPr>
      <w:r w:rsidRPr="00857AF3">
        <w:rPr>
          <w:b/>
          <w:bCs/>
        </w:rPr>
        <w:t>Date</w:t>
      </w:r>
      <w:r w:rsidR="007855EA">
        <w:rPr>
          <w:b/>
          <w:bCs/>
        </w:rPr>
        <w:t>:</w:t>
      </w:r>
    </w:p>
    <w:p w:rsidRPr="00857AF3" w:rsidR="00153FA6" w:rsidP="00153FA6" w:rsidRDefault="00153FA6" w14:paraId="72593530" w14:textId="4600909E">
      <w:pPr>
        <w:spacing w:before="0" w:after="0"/>
        <w:rPr>
          <w:b/>
          <w:bCs/>
        </w:rPr>
      </w:pPr>
      <w:r w:rsidRPr="00857AF3">
        <w:rPr>
          <w:b/>
          <w:bCs/>
        </w:rPr>
        <w:t>Time</w:t>
      </w:r>
      <w:r w:rsidR="007855EA">
        <w:rPr>
          <w:b/>
          <w:bCs/>
        </w:rPr>
        <w:t>:</w:t>
      </w:r>
    </w:p>
    <w:p w:rsidRPr="00857AF3" w:rsidR="00153FA6" w:rsidP="00153FA6" w:rsidRDefault="00153FA6" w14:paraId="635A5BCA" w14:textId="1EB8DDD5">
      <w:pPr>
        <w:spacing w:before="0" w:after="0"/>
        <w:rPr>
          <w:b/>
          <w:bCs/>
        </w:rPr>
      </w:pPr>
      <w:r w:rsidRPr="00857AF3">
        <w:rPr>
          <w:b/>
          <w:bCs/>
        </w:rPr>
        <w:t>Location</w:t>
      </w:r>
      <w:r w:rsidR="007855EA">
        <w:rPr>
          <w:b/>
          <w:bCs/>
        </w:rPr>
        <w:t>:</w:t>
      </w:r>
    </w:p>
    <w:p w:rsidRPr="00857AF3" w:rsidR="00153FA6" w:rsidP="00153FA6" w:rsidRDefault="00153FA6" w14:paraId="1C802DC6" w14:textId="77777777">
      <w:pPr>
        <w:spacing w:before="0" w:after="0"/>
      </w:pPr>
    </w:p>
    <w:p w:rsidRPr="00857AF3" w:rsidR="00153FA6" w:rsidP="00153FA6" w:rsidRDefault="00153FA6" w14:paraId="7C68D327" w14:textId="77777777">
      <w:pPr>
        <w:tabs>
          <w:tab w:val="left" w:pos="1800"/>
        </w:tabs>
        <w:spacing w:before="0" w:after="0"/>
      </w:pPr>
      <w:r w:rsidRPr="00857AF3">
        <w:rPr>
          <w:b/>
          <w:bCs/>
        </w:rPr>
        <w:t>Attendees:</w:t>
      </w:r>
      <w:r w:rsidRPr="00857AF3">
        <w:tab/>
      </w:r>
    </w:p>
    <w:p w:rsidRPr="00857AF3" w:rsidR="00153FA6" w:rsidP="00153FA6" w:rsidRDefault="00153FA6" w14:paraId="5C797148" w14:textId="77777777">
      <w:pPr>
        <w:tabs>
          <w:tab w:val="left" w:pos="1800"/>
        </w:tabs>
        <w:spacing w:before="0" w:after="0"/>
      </w:pPr>
      <w:r w:rsidRPr="00857AF3">
        <w:rPr>
          <w:b/>
          <w:bCs/>
        </w:rPr>
        <w:t>Please read:</w:t>
      </w:r>
      <w:r w:rsidRPr="00857AF3">
        <w:tab/>
      </w:r>
      <w:r>
        <w:t>Documentation review list, Interview schedule</w:t>
      </w:r>
    </w:p>
    <w:p w:rsidRPr="00857AF3" w:rsidR="00153FA6" w:rsidP="00153FA6" w:rsidRDefault="00153FA6" w14:paraId="39FBC993" w14:textId="220106C5">
      <w:pPr>
        <w:tabs>
          <w:tab w:val="left" w:pos="1800"/>
        </w:tabs>
        <w:spacing w:before="0" w:after="0"/>
      </w:pPr>
      <w:r w:rsidRPr="00857AF3">
        <w:rPr>
          <w:b/>
          <w:bCs/>
        </w:rPr>
        <w:t>Please bring:</w:t>
      </w:r>
      <w:r w:rsidRPr="00857AF3">
        <w:tab/>
      </w:r>
      <w:r>
        <w:t>A</w:t>
      </w:r>
      <w:r w:rsidRPr="00B40833">
        <w:t xml:space="preserve"> complete employee roster, complete with positions, shifts and rotation </w:t>
      </w:r>
      <w:r w:rsidRPr="00B40833" w:rsidR="007855EA">
        <w:t>schedule.</w:t>
      </w:r>
    </w:p>
    <w:p w:rsidRPr="00857AF3" w:rsidR="00153FA6" w:rsidP="00153FA6" w:rsidRDefault="00153FA6" w14:paraId="0B70CDE5" w14:textId="77777777">
      <w:pPr>
        <w:tabs>
          <w:tab w:val="left" w:pos="1800"/>
        </w:tabs>
        <w:spacing w:before="0" w:after="0"/>
      </w:pPr>
    </w:p>
    <w:tbl>
      <w:tblPr>
        <w:tblW w:w="9407" w:type="dxa"/>
        <w:tblInd w:w="-142" w:type="dxa"/>
        <w:tblBorders>
          <w:insideH w:val="single" w:color="auto" w:sz="4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059"/>
        <w:gridCol w:w="2348"/>
      </w:tblGrid>
      <w:tr w:rsidRPr="00857AF3" w:rsidR="00153FA6" w:rsidTr="004A0730" w14:paraId="407A58EA" w14:textId="77777777">
        <w:trPr>
          <w:trHeight w:val="464"/>
        </w:trPr>
        <w:tc>
          <w:tcPr>
            <w:tcW w:w="7059" w:type="dxa"/>
          </w:tcPr>
          <w:p w:rsidRPr="00857AF3" w:rsidR="00153FA6" w:rsidP="004A0730" w:rsidRDefault="00153FA6" w14:paraId="0197743B" w14:textId="77777777">
            <w:pPr>
              <w:spacing w:before="0" w:after="0"/>
              <w:rPr>
                <w:i/>
              </w:rPr>
            </w:pPr>
            <w:r w:rsidRPr="00857AF3">
              <w:rPr>
                <w:b/>
                <w:bCs/>
              </w:rPr>
              <w:t xml:space="preserve">Introductions  </w:t>
            </w:r>
          </w:p>
        </w:tc>
        <w:tc>
          <w:tcPr>
            <w:tcW w:w="2348" w:type="dxa"/>
          </w:tcPr>
          <w:p w:rsidRPr="00857AF3" w:rsidR="00153FA6" w:rsidP="004A0730" w:rsidRDefault="00153FA6" w14:paraId="2A52AB17" w14:textId="77777777">
            <w:pPr>
              <w:spacing w:before="0" w:after="0"/>
              <w:jc w:val="right"/>
            </w:pPr>
            <w:r w:rsidRPr="00857AF3">
              <w:rPr>
                <w:bCs/>
                <w:i/>
              </w:rPr>
              <w:t>round table</w:t>
            </w:r>
          </w:p>
        </w:tc>
      </w:tr>
      <w:tr w:rsidRPr="00857AF3" w:rsidR="00153FA6" w:rsidTr="004A0730" w14:paraId="39B9202A" w14:textId="77777777">
        <w:trPr>
          <w:trHeight w:val="889"/>
        </w:trPr>
        <w:tc>
          <w:tcPr>
            <w:tcW w:w="7059" w:type="dxa"/>
          </w:tcPr>
          <w:p w:rsidR="00153FA6" w:rsidP="004A0730" w:rsidRDefault="00153FA6" w14:paraId="30B1D9E5" w14:textId="77777777">
            <w:pPr>
              <w:spacing w:before="0" w:after="0"/>
              <w:rPr>
                <w:b/>
              </w:rPr>
            </w:pPr>
            <w:r>
              <w:rPr>
                <w:b/>
              </w:rPr>
              <w:t>Audit Purpose</w:t>
            </w:r>
          </w:p>
          <w:p w:rsidR="00153FA6" w:rsidP="00153FA6" w:rsidRDefault="00153FA6" w14:paraId="3200EFEC" w14:textId="77777777">
            <w:pPr>
              <w:pStyle w:val="ListParagraph"/>
              <w:numPr>
                <w:ilvl w:val="0"/>
                <w:numId w:val="2"/>
              </w:numPr>
              <w:spacing w:before="0" w:after="0"/>
            </w:pPr>
            <w:r w:rsidRPr="0068319A">
              <w:t xml:space="preserve">COR </w:t>
            </w:r>
            <w:r>
              <w:t>Certification/Recertification or Maintenance</w:t>
            </w:r>
          </w:p>
          <w:p w:rsidRPr="0068319A" w:rsidR="00153FA6" w:rsidP="00153FA6" w:rsidRDefault="00153FA6" w14:paraId="69010062" w14:textId="77777777">
            <w:pPr>
              <w:pStyle w:val="ListParagraph"/>
              <w:numPr>
                <w:ilvl w:val="0"/>
                <w:numId w:val="2"/>
              </w:numPr>
              <w:spacing w:before="0" w:after="0"/>
            </w:pPr>
            <w:r>
              <w:t>Report on OHSMS strengths and suggestions for improvement</w:t>
            </w:r>
          </w:p>
        </w:tc>
        <w:tc>
          <w:tcPr>
            <w:tcW w:w="2348" w:type="dxa"/>
          </w:tcPr>
          <w:p w:rsidRPr="00857AF3" w:rsidR="00153FA6" w:rsidP="004A0730" w:rsidRDefault="00153FA6" w14:paraId="66788CA9" w14:textId="77777777">
            <w:pPr>
              <w:spacing w:before="0" w:after="0"/>
              <w:jc w:val="right"/>
            </w:pPr>
            <w:r w:rsidRPr="00857AF3">
              <w:rPr>
                <w:i/>
              </w:rPr>
              <w:t>lead auditor</w:t>
            </w:r>
          </w:p>
        </w:tc>
      </w:tr>
      <w:tr w:rsidRPr="00857AF3" w:rsidR="00153FA6" w:rsidTr="004A0730" w14:paraId="04DD6B99" w14:textId="77777777">
        <w:trPr>
          <w:trHeight w:val="589"/>
        </w:trPr>
        <w:tc>
          <w:tcPr>
            <w:tcW w:w="7059" w:type="dxa"/>
          </w:tcPr>
          <w:p w:rsidR="00153FA6" w:rsidP="004A0730" w:rsidRDefault="00153FA6" w14:paraId="0E13ACE6" w14:textId="77777777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Audit Scope </w:t>
            </w:r>
          </w:p>
          <w:p w:rsidRPr="0068319A" w:rsidR="00153FA6" w:rsidP="00153FA6" w:rsidRDefault="00153FA6" w14:paraId="23DCAB87" w14:textId="7777777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b/>
              </w:rPr>
            </w:pPr>
            <w:r>
              <w:t>Organization wide</w:t>
            </w:r>
          </w:p>
        </w:tc>
        <w:tc>
          <w:tcPr>
            <w:tcW w:w="2348" w:type="dxa"/>
          </w:tcPr>
          <w:p w:rsidRPr="00857AF3" w:rsidR="00153FA6" w:rsidP="004A0730" w:rsidRDefault="00153FA6" w14:paraId="63AD27D1" w14:textId="77777777">
            <w:pPr>
              <w:spacing w:before="0" w:after="0"/>
              <w:jc w:val="right"/>
              <w:rPr>
                <w:i/>
              </w:rPr>
            </w:pPr>
            <w:r w:rsidRPr="00857AF3">
              <w:rPr>
                <w:i/>
              </w:rPr>
              <w:t>lead auditor</w:t>
            </w:r>
          </w:p>
        </w:tc>
      </w:tr>
      <w:tr w:rsidRPr="00857AF3" w:rsidR="00153FA6" w:rsidTr="004A0730" w14:paraId="1979417D" w14:textId="77777777">
        <w:trPr>
          <w:trHeight w:val="2077"/>
        </w:trPr>
        <w:tc>
          <w:tcPr>
            <w:tcW w:w="7059" w:type="dxa"/>
          </w:tcPr>
          <w:p w:rsidRPr="00A23BEC" w:rsidR="00153FA6" w:rsidP="004A0730" w:rsidRDefault="00153FA6" w14:paraId="3D758AEC" w14:textId="77777777">
            <w:pPr>
              <w:spacing w:before="0" w:after="0"/>
              <w:ind w:right="4"/>
              <w:rPr>
                <w:b/>
              </w:rPr>
            </w:pPr>
            <w:r w:rsidRPr="00A23BEC">
              <w:rPr>
                <w:b/>
              </w:rPr>
              <w:t>Standards</w:t>
            </w:r>
          </w:p>
          <w:p w:rsidR="00153FA6" w:rsidP="00153FA6" w:rsidRDefault="00153FA6" w14:paraId="615F5E5E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COR Maintenance audit - minimum 60% overall; COR Certification audit – 80% overall and no less than 50% in any one element</w:t>
            </w:r>
          </w:p>
          <w:p w:rsidR="00153FA6" w:rsidP="00153FA6" w:rsidRDefault="00153FA6" w14:paraId="22B425CD" w14:textId="7078ECFD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 xml:space="preserve">Auditors – Subject to quality assurance through certifying partner (CCSA). 80% overall for internal auditors or 90% overall for external auditors and no critical errors to pass and be processed for </w:t>
            </w:r>
            <w:r w:rsidR="007855EA">
              <w:t>COR.</w:t>
            </w:r>
          </w:p>
          <w:p w:rsidR="00153FA6" w:rsidP="00153FA6" w:rsidRDefault="00153FA6" w14:paraId="741AE14B" w14:textId="77777777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Auditor Code of Ethics</w:t>
            </w:r>
          </w:p>
          <w:p w:rsidR="00153FA6" w:rsidP="00153FA6" w:rsidRDefault="00153FA6" w14:paraId="4641E073" w14:textId="3D29283D">
            <w:pPr>
              <w:pStyle w:val="ListParagraph"/>
              <w:numPr>
                <w:ilvl w:val="0"/>
                <w:numId w:val="4"/>
              </w:numPr>
              <w:spacing w:before="0" w:after="0"/>
              <w:ind w:right="4"/>
            </w:pPr>
            <w:r>
              <w:t>The audit standard and audit instrument to be used</w:t>
            </w:r>
            <w:r w:rsidR="007855EA">
              <w:t>: AuditSoft.</w:t>
            </w:r>
          </w:p>
          <w:p w:rsidR="00153FA6" w:rsidP="004A0730" w:rsidRDefault="00153FA6" w14:paraId="684C6C53" w14:textId="77777777">
            <w:pPr>
              <w:spacing w:before="0" w:after="0"/>
              <w:rPr>
                <w:b/>
              </w:rPr>
            </w:pPr>
          </w:p>
        </w:tc>
        <w:tc>
          <w:tcPr>
            <w:tcW w:w="2348" w:type="dxa"/>
          </w:tcPr>
          <w:p w:rsidRPr="00857AF3" w:rsidR="00153FA6" w:rsidP="004A0730" w:rsidRDefault="00153FA6" w14:paraId="56E4901B" w14:textId="77777777">
            <w:pPr>
              <w:spacing w:before="0" w:after="0"/>
              <w:jc w:val="right"/>
              <w:rPr>
                <w:i/>
              </w:rPr>
            </w:pPr>
            <w:r w:rsidRPr="00857AF3">
              <w:rPr>
                <w:i/>
              </w:rPr>
              <w:t>lead auditor</w:t>
            </w:r>
          </w:p>
        </w:tc>
      </w:tr>
      <w:tr w:rsidRPr="00857AF3" w:rsidR="00153FA6" w:rsidTr="004A0730" w14:paraId="029565E2" w14:textId="77777777">
        <w:trPr>
          <w:trHeight w:val="1542"/>
        </w:trPr>
        <w:tc>
          <w:tcPr>
            <w:tcW w:w="7059" w:type="dxa"/>
            <w:tcBorders>
              <w:bottom w:val="single" w:color="auto" w:sz="4" w:space="0"/>
            </w:tcBorders>
          </w:tcPr>
          <w:p w:rsidRPr="00857AF3" w:rsidR="00153FA6" w:rsidP="004A0730" w:rsidRDefault="00153FA6" w14:paraId="5BD21E8B" w14:textId="77777777">
            <w:pPr>
              <w:spacing w:before="0" w:after="0"/>
              <w:rPr>
                <w:b/>
                <w:bCs/>
              </w:rPr>
            </w:pPr>
            <w:r w:rsidRPr="00857AF3">
              <w:rPr>
                <w:b/>
                <w:bCs/>
              </w:rPr>
              <w:t xml:space="preserve">Audit Process </w:t>
            </w:r>
          </w:p>
          <w:p w:rsidR="00153FA6" w:rsidP="00153FA6" w:rsidRDefault="00153FA6" w14:paraId="26EA94F0" w14:textId="77777777">
            <w:pPr>
              <w:numPr>
                <w:ilvl w:val="0"/>
                <w:numId w:val="1"/>
              </w:numPr>
              <w:spacing w:before="0" w:after="0"/>
            </w:pPr>
            <w:r>
              <w:t>Pre-audit meeting</w:t>
            </w:r>
          </w:p>
          <w:p w:rsidRPr="00857AF3" w:rsidR="00153FA6" w:rsidP="00153FA6" w:rsidRDefault="00153FA6" w14:paraId="106077E2" w14:textId="77777777">
            <w:pPr>
              <w:numPr>
                <w:ilvl w:val="0"/>
                <w:numId w:val="1"/>
              </w:numPr>
              <w:spacing w:before="0" w:after="0"/>
            </w:pPr>
            <w:r>
              <w:t>Documentation review</w:t>
            </w:r>
          </w:p>
          <w:p w:rsidRPr="00857AF3" w:rsidR="00153FA6" w:rsidP="00153FA6" w:rsidRDefault="00153FA6" w14:paraId="5FE3D185" w14:textId="77777777">
            <w:pPr>
              <w:numPr>
                <w:ilvl w:val="0"/>
                <w:numId w:val="1"/>
              </w:numPr>
              <w:spacing w:before="0" w:after="0"/>
            </w:pPr>
            <w:r w:rsidRPr="00857AF3">
              <w:t>Interviews</w:t>
            </w:r>
            <w:r>
              <w:t xml:space="preserve"> representatives of all levels in all areas</w:t>
            </w:r>
          </w:p>
          <w:p w:rsidR="00153FA6" w:rsidP="00153FA6" w:rsidRDefault="00153FA6" w14:paraId="41E9D2E7" w14:textId="77777777">
            <w:pPr>
              <w:numPr>
                <w:ilvl w:val="0"/>
                <w:numId w:val="1"/>
              </w:numPr>
              <w:spacing w:before="0" w:after="0"/>
            </w:pPr>
            <w:r w:rsidRPr="00857AF3">
              <w:t>Observation</w:t>
            </w:r>
            <w:r>
              <w:t>al</w:t>
            </w:r>
            <w:r w:rsidRPr="00857AF3">
              <w:t xml:space="preserve"> Tour</w:t>
            </w:r>
          </w:p>
          <w:p w:rsidRPr="00857AF3" w:rsidR="00153FA6" w:rsidP="00153FA6" w:rsidRDefault="00153FA6" w14:paraId="424CBDDC" w14:textId="77777777">
            <w:pPr>
              <w:numPr>
                <w:ilvl w:val="0"/>
                <w:numId w:val="1"/>
              </w:numPr>
              <w:spacing w:before="0" w:after="0"/>
            </w:pPr>
            <w:r>
              <w:t>Post-audit meeting</w:t>
            </w:r>
          </w:p>
        </w:tc>
        <w:tc>
          <w:tcPr>
            <w:tcW w:w="2348" w:type="dxa"/>
            <w:tcBorders>
              <w:bottom w:val="single" w:color="auto" w:sz="4" w:space="0"/>
            </w:tcBorders>
          </w:tcPr>
          <w:p w:rsidRPr="00857AF3" w:rsidR="00153FA6" w:rsidP="004A0730" w:rsidRDefault="00153FA6" w14:paraId="151C87E0" w14:textId="77777777">
            <w:pPr>
              <w:spacing w:before="0" w:after="0"/>
              <w:jc w:val="right"/>
            </w:pPr>
            <w:r w:rsidRPr="00857AF3">
              <w:rPr>
                <w:bCs/>
                <w:i/>
              </w:rPr>
              <w:t>lead auditor</w:t>
            </w:r>
          </w:p>
        </w:tc>
      </w:tr>
      <w:tr w:rsidRPr="00857AF3" w:rsidR="00153FA6" w:rsidTr="004A0730" w14:paraId="47C50475" w14:textId="77777777">
        <w:trPr>
          <w:trHeight w:val="843"/>
        </w:trPr>
        <w:tc>
          <w:tcPr>
            <w:tcW w:w="7059" w:type="dxa"/>
            <w:tcBorders>
              <w:top w:val="single" w:color="auto" w:sz="4" w:space="0"/>
              <w:bottom w:val="single" w:color="auto" w:sz="4" w:space="0"/>
            </w:tcBorders>
          </w:tcPr>
          <w:p w:rsidR="00153FA6" w:rsidP="004A0730" w:rsidRDefault="00153FA6" w14:paraId="387249D9" w14:textId="77777777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Dangerous work</w:t>
            </w:r>
          </w:p>
          <w:p w:rsidRPr="0068319A" w:rsidR="00153FA6" w:rsidP="00153FA6" w:rsidRDefault="00153FA6" w14:paraId="1387CCE6" w14:textId="7777777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b/>
                <w:bCs/>
              </w:rPr>
            </w:pPr>
            <w:r>
              <w:rPr>
                <w:bCs/>
              </w:rPr>
              <w:t>If encountered, a supervisor and/or manager will be notified immediately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</w:tcPr>
          <w:p w:rsidRPr="00857AF3" w:rsidR="00153FA6" w:rsidP="004A0730" w:rsidRDefault="00153FA6" w14:paraId="5BCC4D79" w14:textId="77777777">
            <w:pPr>
              <w:spacing w:before="0" w:after="0"/>
              <w:jc w:val="right"/>
              <w:rPr>
                <w:bCs/>
                <w:i/>
              </w:rPr>
            </w:pPr>
            <w:r w:rsidRPr="00857AF3">
              <w:rPr>
                <w:bCs/>
                <w:i/>
              </w:rPr>
              <w:t>round table</w:t>
            </w:r>
          </w:p>
        </w:tc>
      </w:tr>
      <w:tr w:rsidRPr="00857AF3" w:rsidR="00153FA6" w:rsidTr="004A0730" w14:paraId="21B6DE1D" w14:textId="77777777">
        <w:trPr>
          <w:trHeight w:val="465"/>
        </w:trPr>
        <w:tc>
          <w:tcPr>
            <w:tcW w:w="7059" w:type="dxa"/>
            <w:tcBorders>
              <w:top w:val="single" w:color="auto" w:sz="4" w:space="0"/>
              <w:bottom w:val="nil"/>
            </w:tcBorders>
          </w:tcPr>
          <w:p w:rsidRPr="00857AF3" w:rsidR="00153FA6" w:rsidP="004A0730" w:rsidRDefault="00153FA6" w14:paraId="6C48CCC0" w14:textId="77777777">
            <w:pPr>
              <w:spacing w:before="0" w:after="0"/>
              <w:rPr>
                <w:b/>
                <w:bCs/>
              </w:rPr>
            </w:pPr>
            <w:r w:rsidRPr="00857AF3">
              <w:rPr>
                <w:b/>
                <w:bCs/>
              </w:rPr>
              <w:t>Questions or comments</w:t>
            </w:r>
          </w:p>
        </w:tc>
        <w:tc>
          <w:tcPr>
            <w:tcW w:w="2348" w:type="dxa"/>
            <w:tcBorders>
              <w:top w:val="single" w:color="auto" w:sz="4" w:space="0"/>
              <w:bottom w:val="nil"/>
            </w:tcBorders>
          </w:tcPr>
          <w:p w:rsidRPr="00857AF3" w:rsidR="00153FA6" w:rsidP="004A0730" w:rsidRDefault="00153FA6" w14:paraId="3FE3D032" w14:textId="77777777">
            <w:pPr>
              <w:spacing w:before="0" w:after="0"/>
              <w:jc w:val="right"/>
              <w:rPr>
                <w:bCs/>
                <w:i/>
              </w:rPr>
            </w:pPr>
            <w:r w:rsidRPr="00857AF3">
              <w:rPr>
                <w:bCs/>
                <w:i/>
              </w:rPr>
              <w:t>round table</w:t>
            </w:r>
          </w:p>
        </w:tc>
      </w:tr>
    </w:tbl>
    <w:p w:rsidRPr="00857AF3" w:rsidR="00153FA6" w:rsidP="00153FA6" w:rsidRDefault="00153FA6" w14:paraId="7F73D11A" w14:textId="77777777">
      <w:pPr>
        <w:spacing w:before="0" w:after="0"/>
      </w:pPr>
    </w:p>
    <w:p w:rsidRPr="00857AF3" w:rsidR="00153FA6" w:rsidP="00153FA6" w:rsidRDefault="00153FA6" w14:paraId="1929D918" w14:textId="77777777">
      <w:pPr>
        <w:spacing w:before="0" w:after="0"/>
        <w:rPr>
          <w:b/>
          <w:bCs/>
        </w:rPr>
      </w:pPr>
      <w:r w:rsidRPr="00857AF3">
        <w:rPr>
          <w:b/>
          <w:bCs/>
        </w:rPr>
        <w:t>Additional Information:</w:t>
      </w:r>
    </w:p>
    <w:p w:rsidR="00FC0665" w:rsidP="007855EA" w:rsidRDefault="00153FA6" w14:paraId="11B11BCC" w14:textId="3829043F">
      <w:pPr>
        <w:spacing w:before="0" w:after="0"/>
      </w:pPr>
      <w:r w:rsidRPr="00857AF3">
        <w:t>Use this section for additional information, comments, or instructions.</w:t>
      </w:r>
    </w:p>
    <w:sectPr w:rsidR="00FC0665" w:rsidSect="00153FA6">
      <w:headerReference w:type="default" r:id="rId10"/>
      <w:footerReference w:type="default" r:id="rId11"/>
      <w:headerReference w:type="first" r:id="rId12"/>
      <w:pgSz w:w="12240" w:h="15840" w:orient="portrait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584" w:rsidP="0008707F" w:rsidRDefault="00357584" w14:paraId="6642B509" w14:textId="77777777">
      <w:pPr>
        <w:spacing w:before="0" w:after="0"/>
      </w:pPr>
      <w:r>
        <w:separator/>
      </w:r>
    </w:p>
  </w:endnote>
  <w:endnote w:type="continuationSeparator" w:id="0">
    <w:p w:rsidR="00357584" w:rsidP="0008707F" w:rsidRDefault="00357584" w14:paraId="2034233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707F" w:rsidR="0008707F" w:rsidP="0008707F" w:rsidRDefault="38697946" w14:paraId="56E76B0B" w14:noSpellErr="1" w14:textId="1AAA1DBB">
    <w:pPr>
      <w:pStyle w:val="Footer"/>
      <w:jc w:val="center"/>
      <w:rPr>
        <w:sz w:val="16"/>
        <w:szCs w:val="16"/>
        <w:lang w:val="en-CA"/>
      </w:rPr>
    </w:pPr>
    <w:r w:rsidRPr="68827A86" w:rsidR="68827A86">
      <w:rPr>
        <w:sz w:val="16"/>
        <w:szCs w:val="16"/>
        <w:lang w:val="en-CA"/>
      </w:rPr>
      <w:t xml:space="preserve"> CCSA Pre-Audit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584" w:rsidP="0008707F" w:rsidRDefault="00357584" w14:paraId="2BF3B7B1" w14:textId="77777777">
      <w:pPr>
        <w:spacing w:before="0" w:after="0"/>
      </w:pPr>
      <w:r>
        <w:separator/>
      </w:r>
    </w:p>
  </w:footnote>
  <w:footnote w:type="continuationSeparator" w:id="0">
    <w:p w:rsidR="00357584" w:rsidP="0008707F" w:rsidRDefault="00357584" w14:paraId="45C037AB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8697946" w:rsidTr="38697946" w14:paraId="11910EEE" w14:textId="77777777">
      <w:tc>
        <w:tcPr>
          <w:tcW w:w="3310" w:type="dxa"/>
        </w:tcPr>
        <w:p w:rsidR="38697946" w:rsidP="38697946" w:rsidRDefault="007855EA" w14:paraId="79A5E6AF" w14:textId="66B9664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196818B" wp14:editId="35F4AF14">
                <wp:extent cx="1964690" cy="570230"/>
                <wp:effectExtent l="0" t="0" r="0" b="1270"/>
                <wp:docPr id="174564764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64764" name="Picture 1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6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0" w:type="dxa"/>
        </w:tcPr>
        <w:p w:rsidR="38697946" w:rsidP="38697946" w:rsidRDefault="38697946" w14:paraId="6E5AB9F8" w14:textId="41FB6E39">
          <w:pPr>
            <w:pStyle w:val="Header"/>
            <w:jc w:val="center"/>
          </w:pPr>
        </w:p>
      </w:tc>
      <w:tc>
        <w:tcPr>
          <w:tcW w:w="3310" w:type="dxa"/>
        </w:tcPr>
        <w:p w:rsidR="38697946" w:rsidP="38697946" w:rsidRDefault="38697946" w14:paraId="2902F704" w14:textId="17E6C6B0">
          <w:pPr>
            <w:pStyle w:val="Header"/>
            <w:ind w:right="-115"/>
            <w:jc w:val="right"/>
          </w:pPr>
        </w:p>
      </w:tc>
    </w:tr>
  </w:tbl>
  <w:p w:rsidR="38697946" w:rsidP="38697946" w:rsidRDefault="38697946" w14:paraId="75B857B8" w14:textId="03AD9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61D8" w:rsidR="007855EA" w:rsidP="005861D8" w:rsidRDefault="00357584" w14:paraId="714B642B" w14:textId="77777777">
    <w:pPr>
      <w:pStyle w:val="Header"/>
      <w:jc w:val="right"/>
      <w:rPr>
        <w:lang w:val="en-CA"/>
      </w:rPr>
    </w:pPr>
    <w:r>
      <w:rPr>
        <w:lang w:val="en-CA"/>
      </w:rPr>
      <w:t>Pre-Audit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42542285">
    <w:abstractNumId w:val="3"/>
  </w:num>
  <w:num w:numId="2" w16cid:durableId="1829517614">
    <w:abstractNumId w:val="1"/>
  </w:num>
  <w:num w:numId="3" w16cid:durableId="1213930719">
    <w:abstractNumId w:val="0"/>
  </w:num>
  <w:num w:numId="4" w16cid:durableId="28963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6"/>
    <w:rsid w:val="0008707F"/>
    <w:rsid w:val="00153FA6"/>
    <w:rsid w:val="00357584"/>
    <w:rsid w:val="007855EA"/>
    <w:rsid w:val="00FC0665"/>
    <w:rsid w:val="38697946"/>
    <w:rsid w:val="688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D396"/>
  <w15:chartTrackingRefBased/>
  <w15:docId w15:val="{76AA9CFD-2689-9B42-9A7D-0DFFA94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FA6"/>
    <w:pPr>
      <w:spacing w:before="120" w:after="120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3FA6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53FA6"/>
    <w:rPr>
      <w:rFonts w:ascii="Arial" w:hAnsi="Arial" w:eastAsiaTheme="majorEastAsia" w:cstheme="majorBidi"/>
      <w:b/>
      <w:bCs/>
      <w:color w:val="262626" w:themeColor="text1" w:themeTint="D9"/>
      <w:sz w:val="40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153FA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53FA6"/>
    <w:rPr>
      <w:rFonts w:ascii="Arial" w:hAnsi="Arial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3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707F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08707F"/>
    <w:rPr>
      <w:rFonts w:ascii="Arial" w:hAnsi="Arial" w:eastAsia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2B638-EA03-4313-92C8-B60668F4B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2D40A-8913-4B2A-9203-AA1E5A3AB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DA6E0-FCB3-42CB-A31C-F96CA45048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Blewett</dc:creator>
  <cp:keywords/>
  <dc:description/>
  <cp:lastModifiedBy>Jamie McIntosh</cp:lastModifiedBy>
  <cp:revision>5</cp:revision>
  <dcterms:created xsi:type="dcterms:W3CDTF">2021-07-08T20:46:00Z</dcterms:created>
  <dcterms:modified xsi:type="dcterms:W3CDTF">2025-01-15T21:14:07Z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